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CA7D14" w14:textId="47BE00D5" w:rsidR="00215F4B" w:rsidRPr="0022619B" w:rsidRDefault="006C147D" w:rsidP="00215F4B">
      <w:pPr>
        <w:pStyle w:val="Corpsdetexte"/>
        <w:spacing w:before="0"/>
        <w:ind w:firstLine="0"/>
        <w:jc w:val="center"/>
        <w:rPr>
          <w:rFonts w:ascii="Arial" w:hAnsi="Arial" w:cs="Arial"/>
          <w:b/>
          <w:sz w:val="28"/>
        </w:rPr>
      </w:pPr>
      <w:bookmarkStart w:id="0" w:name="_Toc202599359"/>
      <w:bookmarkStart w:id="1" w:name="_Toc202609419"/>
      <w:bookmarkStart w:id="2" w:name="_Toc203072323"/>
      <w:bookmarkStart w:id="3" w:name="_Toc203189366"/>
      <w:bookmarkStart w:id="4" w:name="_Toc203213984"/>
      <w:bookmarkStart w:id="5" w:name="_Toc203276956"/>
      <w:r w:rsidRPr="00215F4B">
        <w:rPr>
          <w:rFonts w:ascii="Arial" w:hAnsi="Arial" w:cs="Arial"/>
          <w:b/>
          <w:noProof/>
          <w:sz w:val="28"/>
        </w:rPr>
        <w:drawing>
          <wp:inline distT="0" distB="0" distL="0" distR="0" wp14:anchorId="1F198C80" wp14:editId="1DEDD2D5">
            <wp:extent cx="1323975" cy="457200"/>
            <wp:effectExtent l="0" t="0" r="0" b="0"/>
            <wp:docPr id="4" name="Image 1" descr="LOGO_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_U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23975" cy="457200"/>
                    </a:xfrm>
                    <a:prstGeom prst="rect">
                      <a:avLst/>
                    </a:prstGeom>
                    <a:noFill/>
                    <a:ln>
                      <a:noFill/>
                    </a:ln>
                  </pic:spPr>
                </pic:pic>
              </a:graphicData>
            </a:graphic>
          </wp:inline>
        </w:drawing>
      </w:r>
    </w:p>
    <w:p w14:paraId="442D2901" w14:textId="77777777" w:rsidR="00215F4B" w:rsidRPr="0022619B" w:rsidRDefault="00215F4B" w:rsidP="00215F4B">
      <w:pPr>
        <w:pStyle w:val="Corpsdetexte"/>
        <w:spacing w:before="0"/>
        <w:ind w:firstLine="0"/>
        <w:jc w:val="center"/>
        <w:rPr>
          <w:rFonts w:ascii="Arial" w:hAnsi="Arial" w:cs="Arial"/>
          <w:b/>
          <w:bCs/>
          <w:sz w:val="24"/>
          <w:szCs w:val="24"/>
        </w:rPr>
      </w:pPr>
    </w:p>
    <w:p w14:paraId="7B65214F" w14:textId="77777777" w:rsidR="004667DD" w:rsidRPr="00B8082E" w:rsidRDefault="004667DD" w:rsidP="004667DD">
      <w:pPr>
        <w:pStyle w:val="Corpsdetexte"/>
        <w:jc w:val="center"/>
        <w:rPr>
          <w:rFonts w:ascii="Arial" w:hAnsi="Arial" w:cs="Arial"/>
          <w:b/>
          <w:bCs/>
          <w:caps/>
          <w:sz w:val="28"/>
          <w:szCs w:val="28"/>
        </w:rPr>
      </w:pPr>
      <w:r w:rsidRPr="00B8082E">
        <w:rPr>
          <w:rFonts w:ascii="Arial" w:hAnsi="Arial" w:cs="Arial"/>
          <w:b/>
          <w:bCs/>
          <w:caps/>
          <w:sz w:val="28"/>
          <w:szCs w:val="28"/>
        </w:rPr>
        <w:t xml:space="preserve">MarcHe n° </w:t>
      </w:r>
      <w:r>
        <w:rPr>
          <w:rFonts w:ascii="Arial" w:hAnsi="Arial" w:cs="Arial"/>
          <w:b/>
          <w:bCs/>
          <w:caps/>
          <w:sz w:val="28"/>
          <w:szCs w:val="28"/>
        </w:rPr>
        <w:t>26B06</w:t>
      </w:r>
    </w:p>
    <w:p w14:paraId="71BBC596" w14:textId="77777777" w:rsidR="004667DD" w:rsidRPr="00B8082E" w:rsidRDefault="004667DD" w:rsidP="004667DD">
      <w:pPr>
        <w:pStyle w:val="Corpsdetexte"/>
        <w:jc w:val="center"/>
        <w:rPr>
          <w:rFonts w:ascii="Arial" w:hAnsi="Arial" w:cs="Arial"/>
          <w:b/>
          <w:bCs/>
          <w:caps/>
          <w:sz w:val="28"/>
          <w:szCs w:val="28"/>
        </w:rPr>
      </w:pPr>
    </w:p>
    <w:p w14:paraId="4B980F4A" w14:textId="3291E41A" w:rsidR="004667DD" w:rsidRPr="00B8082E" w:rsidRDefault="004667DD" w:rsidP="00CD49A2">
      <w:pPr>
        <w:jc w:val="center"/>
        <w:rPr>
          <w:rFonts w:ascii="Arial" w:hAnsi="Arial" w:cs="Arial"/>
          <w:i/>
          <w:sz w:val="16"/>
          <w:szCs w:val="16"/>
        </w:rPr>
      </w:pPr>
      <w:r w:rsidRPr="00B8082E">
        <w:rPr>
          <w:rFonts w:ascii="Arial" w:hAnsi="Arial" w:cs="Arial"/>
          <w:b/>
          <w:bCs/>
          <w:caps/>
          <w:sz w:val="28"/>
          <w:szCs w:val="28"/>
        </w:rPr>
        <w:t xml:space="preserve">PORTANT SUR </w:t>
      </w:r>
      <w:r>
        <w:rPr>
          <w:rFonts w:ascii="Arial" w:hAnsi="Arial" w:cs="Arial"/>
          <w:b/>
          <w:bCs/>
          <w:caps/>
          <w:sz w:val="28"/>
          <w:szCs w:val="28"/>
        </w:rPr>
        <w:t>l’acquisition d’une extrudeus</w:t>
      </w:r>
      <w:r w:rsidR="00CD49A2">
        <w:rPr>
          <w:rFonts w:ascii="Arial" w:hAnsi="Arial" w:cs="Arial"/>
          <w:b/>
          <w:bCs/>
          <w:caps/>
          <w:sz w:val="28"/>
          <w:szCs w:val="28"/>
        </w:rPr>
        <w:t>E AL</w:t>
      </w:r>
      <w:r w:rsidR="00CD49A2" w:rsidRPr="00594045">
        <w:rPr>
          <w:rFonts w:ascii="Arial" w:hAnsi="Arial" w:cs="Arial"/>
          <w:b/>
          <w:bCs/>
          <w:sz w:val="28"/>
          <w:szCs w:val="28"/>
        </w:rPr>
        <w:t>IMENTAIRE</w:t>
      </w:r>
    </w:p>
    <w:p w14:paraId="238F7735" w14:textId="77777777" w:rsidR="004667DD" w:rsidRPr="00B8082E" w:rsidRDefault="004667DD" w:rsidP="004667DD">
      <w:pPr>
        <w:jc w:val="center"/>
        <w:rPr>
          <w:rFonts w:ascii="Arial" w:hAnsi="Arial" w:cs="Arial"/>
          <w:b/>
          <w:caps/>
          <w:sz w:val="28"/>
          <w:szCs w:val="28"/>
        </w:rPr>
      </w:pPr>
    </w:p>
    <w:p w14:paraId="44DF2AEF" w14:textId="51B2DC20" w:rsidR="004667DD" w:rsidRPr="00DF354B" w:rsidRDefault="004667DD" w:rsidP="00DF354B">
      <w:pPr>
        <w:jc w:val="center"/>
        <w:rPr>
          <w:rFonts w:ascii="Arial" w:hAnsi="Arial" w:cs="Arial"/>
          <w:b/>
          <w:caps/>
          <w:sz w:val="28"/>
          <w:szCs w:val="28"/>
        </w:rPr>
      </w:pPr>
      <w:r w:rsidRPr="00B8082E">
        <w:rPr>
          <w:rFonts w:ascii="Arial" w:hAnsi="Arial" w:cs="Arial"/>
          <w:b/>
          <w:caps/>
          <w:sz w:val="28"/>
          <w:szCs w:val="28"/>
        </w:rPr>
        <w:t>POUR</w:t>
      </w:r>
      <w:r>
        <w:rPr>
          <w:rFonts w:ascii="Arial" w:hAnsi="Arial" w:cs="Arial"/>
          <w:b/>
          <w:caps/>
          <w:sz w:val="28"/>
          <w:szCs w:val="28"/>
        </w:rPr>
        <w:t xml:space="preserve"> l’ensaia</w:t>
      </w:r>
      <w:r w:rsidR="00DF354B">
        <w:rPr>
          <w:rFonts w:ascii="Arial" w:hAnsi="Arial" w:cs="Arial"/>
          <w:b/>
          <w:caps/>
          <w:sz w:val="28"/>
          <w:szCs w:val="28"/>
        </w:rPr>
        <w:t xml:space="preserve">, </w:t>
      </w:r>
      <w:r>
        <w:rPr>
          <w:rFonts w:ascii="Arial" w:hAnsi="Arial" w:cs="Arial"/>
          <w:b/>
          <w:caps/>
          <w:sz w:val="28"/>
          <w:szCs w:val="28"/>
        </w:rPr>
        <w:t>universite de lorraine</w:t>
      </w:r>
      <w:r w:rsidRPr="00B8082E">
        <w:rPr>
          <w:rFonts w:ascii="Arial" w:hAnsi="Arial" w:cs="Arial"/>
          <w:b/>
          <w:caps/>
          <w:sz w:val="28"/>
          <w:szCs w:val="28"/>
        </w:rPr>
        <w:t xml:space="preserve"> </w:t>
      </w:r>
    </w:p>
    <w:p w14:paraId="65D3F923" w14:textId="77777777" w:rsidR="00215F4B" w:rsidRPr="004667DD" w:rsidRDefault="00215F4B" w:rsidP="00215F4B">
      <w:pPr>
        <w:pStyle w:val="Corpsdetexte"/>
        <w:spacing w:before="0"/>
        <w:ind w:firstLine="0"/>
        <w:rPr>
          <w:rFonts w:ascii="Arial" w:hAnsi="Arial" w:cs="Arial"/>
          <w:b/>
          <w:bCs/>
          <w:sz w:val="24"/>
          <w:szCs w:val="24"/>
          <w:lang w:val="fr-FR"/>
        </w:rPr>
      </w:pPr>
    </w:p>
    <w:bookmarkEnd w:id="0"/>
    <w:bookmarkEnd w:id="1"/>
    <w:bookmarkEnd w:id="2"/>
    <w:bookmarkEnd w:id="3"/>
    <w:bookmarkEnd w:id="4"/>
    <w:bookmarkEnd w:id="5"/>
    <w:p w14:paraId="039FAF07" w14:textId="77777777" w:rsidR="004667DD" w:rsidRDefault="004667DD" w:rsidP="00DF354B"/>
    <w:p w14:paraId="1009A562" w14:textId="5296F0C6" w:rsidR="00215F4B" w:rsidRPr="006C147D" w:rsidRDefault="00215F4B" w:rsidP="006C147D">
      <w:pPr>
        <w:pStyle w:val="Titre2"/>
        <w:jc w:val="center"/>
        <w:rPr>
          <w:sz w:val="36"/>
          <w:szCs w:val="36"/>
        </w:rPr>
      </w:pPr>
      <w:r w:rsidRPr="006C147D">
        <w:rPr>
          <w:sz w:val="36"/>
          <w:szCs w:val="36"/>
        </w:rPr>
        <w:t>CAHIER DES CLAUSES PARTICULIERES</w:t>
      </w:r>
    </w:p>
    <w:p w14:paraId="59401098" w14:textId="77777777" w:rsidR="00215F4B" w:rsidRDefault="00215F4B" w:rsidP="00215F4B">
      <w:pPr>
        <w:rPr>
          <w:highlight w:val="cyan"/>
        </w:rPr>
      </w:pPr>
    </w:p>
    <w:p w14:paraId="09C98FDB" w14:textId="5065AAD6" w:rsidR="00215F4B" w:rsidRPr="002D3EB7" w:rsidRDefault="00215F4B" w:rsidP="00215F4B">
      <w:pPr>
        <w:widowControl w:val="0"/>
        <w:autoSpaceDE w:val="0"/>
        <w:jc w:val="center"/>
        <w:rPr>
          <w:rFonts w:ascii="Arial" w:hAnsi="Arial" w:cs="Arial"/>
          <w:b/>
          <w:color w:val="000000"/>
          <w:sz w:val="28"/>
          <w:szCs w:val="28"/>
        </w:rPr>
      </w:pPr>
      <w:r>
        <w:rPr>
          <w:rFonts w:ascii="Arial" w:hAnsi="Arial" w:cs="Arial"/>
          <w:b/>
          <w:color w:val="000000"/>
          <w:sz w:val="28"/>
          <w:szCs w:val="28"/>
        </w:rPr>
        <w:t>APPEL D’OFFRES OUVERT (AO)</w:t>
      </w:r>
    </w:p>
    <w:p w14:paraId="2DC67464" w14:textId="6757BDC3" w:rsidR="001C03BC" w:rsidRDefault="001C03BC" w:rsidP="00215F4B">
      <w:pPr>
        <w:jc w:val="both"/>
        <w:rPr>
          <w:rFonts w:ascii="Arial" w:hAnsi="Arial" w:cs="Arial"/>
          <w:b/>
          <w:bCs/>
          <w:sz w:val="22"/>
          <w:szCs w:val="22"/>
          <w:lang w:eastAsia="ar-SA"/>
        </w:rPr>
      </w:pPr>
    </w:p>
    <w:p w14:paraId="2C17E2DE" w14:textId="77777777" w:rsidR="00215F4B" w:rsidRPr="00215F4B" w:rsidRDefault="00215F4B" w:rsidP="00215F4B">
      <w:pPr>
        <w:jc w:val="both"/>
        <w:rPr>
          <w:rFonts w:ascii="Arial" w:hAnsi="Arial" w:cs="Arial"/>
          <w:b/>
          <w:bCs/>
          <w:sz w:val="22"/>
          <w:szCs w:val="22"/>
          <w:lang w:eastAsia="ar-SA"/>
        </w:rPr>
      </w:pPr>
    </w:p>
    <w:p w14:paraId="316BF79F" w14:textId="77777777" w:rsidR="001C03BC" w:rsidRPr="00215F4B" w:rsidRDefault="001C03BC" w:rsidP="00215F4B">
      <w:pPr>
        <w:widowControl w:val="0"/>
        <w:jc w:val="both"/>
        <w:rPr>
          <w:rFonts w:ascii="Arial" w:hAnsi="Arial" w:cs="Arial"/>
          <w:b/>
          <w:sz w:val="22"/>
          <w:szCs w:val="22"/>
          <w:lang w:eastAsia="ar-SA"/>
        </w:rPr>
      </w:pPr>
      <w:r w:rsidRPr="00215F4B">
        <w:rPr>
          <w:rFonts w:ascii="Arial" w:hAnsi="Arial" w:cs="Arial"/>
          <w:b/>
          <w:sz w:val="22"/>
          <w:szCs w:val="22"/>
          <w:lang w:eastAsia="ar-SA"/>
        </w:rPr>
        <w:t>Comptable</w:t>
      </w:r>
      <w:r w:rsidRPr="00215F4B">
        <w:rPr>
          <w:rFonts w:ascii="Arial" w:eastAsia="Arial" w:hAnsi="Arial" w:cs="Arial"/>
          <w:b/>
          <w:sz w:val="22"/>
          <w:szCs w:val="22"/>
          <w:lang w:eastAsia="ar-SA"/>
        </w:rPr>
        <w:t xml:space="preserve"> </w:t>
      </w:r>
      <w:r w:rsidRPr="00215F4B">
        <w:rPr>
          <w:rFonts w:ascii="Arial" w:hAnsi="Arial" w:cs="Arial"/>
          <w:b/>
          <w:sz w:val="22"/>
          <w:szCs w:val="22"/>
          <w:lang w:eastAsia="ar-SA"/>
        </w:rPr>
        <w:t>Assignataire</w:t>
      </w:r>
      <w:r w:rsidRPr="00215F4B">
        <w:rPr>
          <w:rFonts w:ascii="Arial" w:eastAsia="Arial" w:hAnsi="Arial" w:cs="Arial"/>
          <w:b/>
          <w:sz w:val="22"/>
          <w:szCs w:val="22"/>
          <w:lang w:eastAsia="ar-SA"/>
        </w:rPr>
        <w:t xml:space="preserve"> </w:t>
      </w:r>
      <w:r w:rsidRPr="00215F4B">
        <w:rPr>
          <w:rFonts w:ascii="Arial" w:hAnsi="Arial" w:cs="Arial"/>
          <w:sz w:val="22"/>
          <w:szCs w:val="22"/>
          <w:lang w:eastAsia="ar-SA"/>
        </w:rPr>
        <w:t>:</w:t>
      </w:r>
      <w:r w:rsidRPr="00215F4B">
        <w:rPr>
          <w:rFonts w:ascii="Arial" w:eastAsia="Arial" w:hAnsi="Arial" w:cs="Arial"/>
          <w:sz w:val="22"/>
          <w:szCs w:val="22"/>
          <w:lang w:eastAsia="ar-SA"/>
        </w:rPr>
        <w:t xml:space="preserve"> </w:t>
      </w:r>
      <w:r w:rsidRPr="00215F4B">
        <w:rPr>
          <w:rFonts w:ascii="Arial" w:hAnsi="Arial" w:cs="Arial"/>
          <w:sz w:val="22"/>
          <w:szCs w:val="22"/>
          <w:lang w:eastAsia="ar-SA"/>
        </w:rPr>
        <w:t>L</w:t>
      </w:r>
      <w:r w:rsidRPr="00215F4B">
        <w:rPr>
          <w:rFonts w:ascii="Arial" w:eastAsia="Arial" w:hAnsi="Arial" w:cs="Arial"/>
          <w:sz w:val="22"/>
          <w:szCs w:val="22"/>
          <w:lang w:eastAsia="ar-SA"/>
        </w:rPr>
        <w:t>’</w:t>
      </w:r>
      <w:r w:rsidRPr="00215F4B">
        <w:rPr>
          <w:rFonts w:ascii="Arial" w:hAnsi="Arial" w:cs="Arial"/>
          <w:sz w:val="22"/>
          <w:szCs w:val="22"/>
          <w:lang w:eastAsia="ar-SA"/>
        </w:rPr>
        <w:t>agent</w:t>
      </w:r>
      <w:r w:rsidRPr="00215F4B">
        <w:rPr>
          <w:rFonts w:ascii="Arial" w:eastAsia="Arial" w:hAnsi="Arial" w:cs="Arial"/>
          <w:sz w:val="22"/>
          <w:szCs w:val="22"/>
          <w:lang w:eastAsia="ar-SA"/>
        </w:rPr>
        <w:t xml:space="preserve"> </w:t>
      </w:r>
      <w:r w:rsidRPr="00215F4B">
        <w:rPr>
          <w:rFonts w:ascii="Arial" w:hAnsi="Arial" w:cs="Arial"/>
          <w:sz w:val="22"/>
          <w:szCs w:val="22"/>
          <w:lang w:eastAsia="ar-SA"/>
        </w:rPr>
        <w:t>comptable</w:t>
      </w:r>
      <w:r w:rsidRPr="00215F4B">
        <w:rPr>
          <w:rFonts w:ascii="Arial" w:eastAsia="Arial" w:hAnsi="Arial" w:cs="Arial"/>
          <w:sz w:val="22"/>
          <w:szCs w:val="22"/>
          <w:lang w:eastAsia="ar-SA"/>
        </w:rPr>
        <w:t xml:space="preserve"> </w:t>
      </w:r>
      <w:r w:rsidRPr="00215F4B">
        <w:rPr>
          <w:rFonts w:ascii="Arial" w:hAnsi="Arial" w:cs="Arial"/>
          <w:sz w:val="22"/>
          <w:szCs w:val="22"/>
          <w:lang w:eastAsia="ar-SA"/>
        </w:rPr>
        <w:t>de</w:t>
      </w:r>
      <w:r w:rsidRPr="00215F4B">
        <w:rPr>
          <w:rFonts w:ascii="Arial" w:eastAsia="Arial" w:hAnsi="Arial" w:cs="Arial"/>
          <w:sz w:val="22"/>
          <w:szCs w:val="22"/>
          <w:lang w:eastAsia="ar-SA"/>
        </w:rPr>
        <w:t xml:space="preserve"> </w:t>
      </w:r>
      <w:r w:rsidRPr="00215F4B">
        <w:rPr>
          <w:rFonts w:ascii="Arial" w:hAnsi="Arial" w:cs="Arial"/>
          <w:sz w:val="22"/>
          <w:szCs w:val="22"/>
          <w:lang w:eastAsia="ar-SA"/>
        </w:rPr>
        <w:t>l</w:t>
      </w:r>
      <w:r w:rsidRPr="00215F4B">
        <w:rPr>
          <w:rFonts w:ascii="Arial" w:eastAsia="Arial" w:hAnsi="Arial" w:cs="Arial"/>
          <w:sz w:val="22"/>
          <w:szCs w:val="22"/>
          <w:lang w:eastAsia="ar-SA"/>
        </w:rPr>
        <w:t>’</w:t>
      </w:r>
      <w:r w:rsidRPr="00215F4B">
        <w:rPr>
          <w:rFonts w:ascii="Arial" w:hAnsi="Arial" w:cs="Arial"/>
          <w:sz w:val="22"/>
          <w:szCs w:val="22"/>
          <w:lang w:eastAsia="ar-SA"/>
        </w:rPr>
        <w:t>université</w:t>
      </w:r>
    </w:p>
    <w:p w14:paraId="16076814" w14:textId="77777777" w:rsidR="001C03BC" w:rsidRPr="00215F4B" w:rsidRDefault="001C03BC" w:rsidP="00215F4B">
      <w:pPr>
        <w:widowControl w:val="0"/>
        <w:jc w:val="both"/>
        <w:rPr>
          <w:rFonts w:ascii="Arial" w:hAnsi="Arial" w:cs="Arial"/>
          <w:b/>
          <w:sz w:val="22"/>
          <w:szCs w:val="22"/>
          <w:lang w:eastAsia="ar-SA"/>
        </w:rPr>
      </w:pPr>
    </w:p>
    <w:p w14:paraId="35308E86" w14:textId="77777777" w:rsidR="001C03BC" w:rsidRPr="00215F4B" w:rsidRDefault="001C03BC" w:rsidP="00215F4B">
      <w:pPr>
        <w:widowControl w:val="0"/>
        <w:autoSpaceDE w:val="0"/>
        <w:contextualSpacing/>
        <w:jc w:val="both"/>
        <w:rPr>
          <w:rFonts w:ascii="Arial" w:hAnsi="Arial" w:cs="Arial"/>
          <w:color w:val="000000"/>
          <w:sz w:val="22"/>
        </w:rPr>
      </w:pPr>
      <w:r w:rsidRPr="00215F4B">
        <w:rPr>
          <w:rFonts w:ascii="Arial" w:hAnsi="Arial" w:cs="Arial"/>
          <w:color w:val="000000"/>
          <w:sz w:val="22"/>
        </w:rPr>
        <w:t>Marché passé en application </w:t>
      </w:r>
      <w:r w:rsidR="00C72116" w:rsidRPr="00215F4B">
        <w:rPr>
          <w:rFonts w:ascii="Arial" w:hAnsi="Arial" w:cs="Arial"/>
          <w:color w:val="000000"/>
          <w:sz w:val="22"/>
        </w:rPr>
        <w:t xml:space="preserve">du Code de la Commande Publique (notamment ses articles R2161-2 à R2161-5) </w:t>
      </w:r>
      <w:r w:rsidRPr="00215F4B">
        <w:rPr>
          <w:rFonts w:ascii="Arial" w:hAnsi="Arial" w:cs="Arial"/>
          <w:color w:val="000000"/>
          <w:sz w:val="22"/>
        </w:rPr>
        <w:t xml:space="preserve">: </w:t>
      </w:r>
    </w:p>
    <w:p w14:paraId="22D87A8E" w14:textId="77777777" w:rsidR="001C03BC" w:rsidRPr="00215F4B" w:rsidRDefault="001C03BC" w:rsidP="00DF354B">
      <w:pPr>
        <w:widowControl w:val="0"/>
        <w:autoSpaceDE w:val="0"/>
        <w:contextualSpacing/>
        <w:jc w:val="both"/>
        <w:rPr>
          <w:rFonts w:ascii="Arial" w:hAnsi="Arial" w:cs="Arial"/>
          <w:color w:val="000000"/>
          <w:sz w:val="22"/>
        </w:rPr>
      </w:pPr>
    </w:p>
    <w:p w14:paraId="30B2B34F" w14:textId="77777777" w:rsidR="00215F4B" w:rsidRPr="00DF354B" w:rsidRDefault="00215F4B" w:rsidP="00DF354B">
      <w:pPr>
        <w:widowControl w:val="0"/>
        <w:autoSpaceDE w:val="0"/>
        <w:contextualSpacing/>
        <w:jc w:val="both"/>
        <w:rPr>
          <w:rFonts w:ascii="Arial" w:hAnsi="Arial" w:cs="Arial"/>
          <w:color w:val="000000"/>
          <w:sz w:val="22"/>
        </w:rPr>
      </w:pPr>
    </w:p>
    <w:p w14:paraId="3950C6D8" w14:textId="5295B00B" w:rsidR="001C03BC" w:rsidRPr="00DF354B" w:rsidRDefault="00215F4B" w:rsidP="00DF354B">
      <w:pPr>
        <w:pStyle w:val="Titre1"/>
        <w:keepNext w:val="0"/>
        <w:widowControl/>
        <w:numPr>
          <w:ilvl w:val="0"/>
          <w:numId w:val="0"/>
        </w:numPr>
        <w:spacing w:before="0"/>
        <w:jc w:val="both"/>
        <w:rPr>
          <w:rFonts w:ascii="Arial" w:hAnsi="Arial" w:cs="Arial"/>
          <w:sz w:val="24"/>
          <w:szCs w:val="22"/>
          <w:u w:val="single"/>
        </w:rPr>
      </w:pPr>
      <w:r w:rsidRPr="00DF354B">
        <w:rPr>
          <w:rFonts w:ascii="Arial" w:hAnsi="Arial" w:cs="Arial"/>
          <w:color w:val="000000"/>
          <w:sz w:val="22"/>
          <w:szCs w:val="20"/>
        </w:rPr>
        <w:br w:type="page"/>
      </w:r>
      <w:r w:rsidR="001C03BC" w:rsidRPr="00215F4B">
        <w:rPr>
          <w:rFonts w:ascii="Arial" w:hAnsi="Arial" w:cs="Arial"/>
          <w:sz w:val="24"/>
          <w:szCs w:val="22"/>
          <w:u w:val="single"/>
        </w:rPr>
        <w:lastRenderedPageBreak/>
        <w:t xml:space="preserve">Article 1 – Objet </w:t>
      </w:r>
      <w:r w:rsidR="00FF542B" w:rsidRPr="00215F4B">
        <w:rPr>
          <w:rFonts w:ascii="Arial" w:hAnsi="Arial" w:cs="Arial"/>
          <w:sz w:val="24"/>
          <w:szCs w:val="22"/>
          <w:u w:val="single"/>
        </w:rPr>
        <w:t>du contrat</w:t>
      </w:r>
    </w:p>
    <w:p w14:paraId="19779EF1" w14:textId="77777777" w:rsidR="00215F4B" w:rsidRDefault="00215F4B" w:rsidP="00215F4B">
      <w:pPr>
        <w:jc w:val="both"/>
        <w:rPr>
          <w:rFonts w:ascii="Arial" w:hAnsi="Arial" w:cs="Arial"/>
          <w:sz w:val="22"/>
          <w:szCs w:val="22"/>
        </w:rPr>
      </w:pPr>
    </w:p>
    <w:p w14:paraId="282C33CA" w14:textId="1D9738FE" w:rsidR="007B55E2" w:rsidRPr="007B55E2" w:rsidRDefault="007B55E2" w:rsidP="007B55E2">
      <w:pPr>
        <w:jc w:val="both"/>
        <w:rPr>
          <w:rFonts w:ascii="Arial" w:hAnsi="Arial" w:cs="Arial"/>
          <w:sz w:val="22"/>
          <w:szCs w:val="22"/>
        </w:rPr>
      </w:pPr>
      <w:r w:rsidRPr="007B55E2">
        <w:rPr>
          <w:rFonts w:ascii="Arial" w:hAnsi="Arial" w:cs="Arial"/>
          <w:sz w:val="22"/>
          <w:szCs w:val="22"/>
        </w:rPr>
        <w:t>Le présent marché a pour objet la fourniture, la livraison, l’installation, la mise en service et la formation à l’utilisation d’un extrudeur alimentaire en acier inoxydable, destiné à un usage d’enseignement supérieur, de recherche appliquée et d’essais pilotes polyvalents</w:t>
      </w:r>
      <w:r w:rsidR="00DB16C5">
        <w:rPr>
          <w:rFonts w:ascii="Arial" w:hAnsi="Arial" w:cs="Arial"/>
          <w:sz w:val="22"/>
          <w:szCs w:val="22"/>
        </w:rPr>
        <w:t xml:space="preserve"> </w:t>
      </w:r>
      <w:r w:rsidR="00AC5ECB">
        <w:rPr>
          <w:rFonts w:ascii="Arial" w:hAnsi="Arial" w:cs="Arial"/>
          <w:sz w:val="22"/>
          <w:szCs w:val="22"/>
        </w:rPr>
        <w:t xml:space="preserve">neuf </w:t>
      </w:r>
      <w:r w:rsidR="00FC4716">
        <w:rPr>
          <w:rFonts w:ascii="Arial" w:hAnsi="Arial" w:cs="Arial"/>
          <w:sz w:val="22"/>
          <w:szCs w:val="22"/>
        </w:rPr>
        <w:t xml:space="preserve">(offre de base) </w:t>
      </w:r>
      <w:r w:rsidRPr="007B55E2">
        <w:rPr>
          <w:rFonts w:ascii="Arial" w:hAnsi="Arial" w:cs="Arial"/>
          <w:sz w:val="22"/>
          <w:szCs w:val="22"/>
        </w:rPr>
        <w:t>comme décrit à l’article 3 du présent CCP.</w:t>
      </w:r>
    </w:p>
    <w:p w14:paraId="66808DA2" w14:textId="4DF1661F" w:rsidR="00215F4B" w:rsidRDefault="00215F4B" w:rsidP="007B55E2">
      <w:pPr>
        <w:jc w:val="both"/>
        <w:rPr>
          <w:rFonts w:ascii="Arial" w:hAnsi="Arial" w:cs="Arial"/>
          <w:sz w:val="24"/>
          <w:szCs w:val="24"/>
        </w:rPr>
      </w:pPr>
    </w:p>
    <w:p w14:paraId="40E77F77" w14:textId="08DD7B2E" w:rsidR="00DB16C5" w:rsidRPr="00DB16C5" w:rsidRDefault="00DB16C5" w:rsidP="007B55E2">
      <w:pPr>
        <w:jc w:val="both"/>
        <w:rPr>
          <w:rFonts w:ascii="Arial" w:hAnsi="Arial" w:cs="Arial"/>
          <w:sz w:val="22"/>
          <w:szCs w:val="22"/>
        </w:rPr>
      </w:pPr>
      <w:r w:rsidRPr="00DB16C5">
        <w:rPr>
          <w:rFonts w:ascii="Arial" w:hAnsi="Arial" w:cs="Arial"/>
          <w:sz w:val="22"/>
          <w:szCs w:val="22"/>
        </w:rPr>
        <w:t>Le présent marché prévoi</w:t>
      </w:r>
      <w:r w:rsidR="00AC5ECB">
        <w:rPr>
          <w:rFonts w:ascii="Arial" w:hAnsi="Arial" w:cs="Arial"/>
          <w:sz w:val="22"/>
          <w:szCs w:val="22"/>
        </w:rPr>
        <w:t xml:space="preserve">t </w:t>
      </w:r>
      <w:r w:rsidR="00FC4716">
        <w:rPr>
          <w:rFonts w:ascii="Arial" w:hAnsi="Arial" w:cs="Arial"/>
          <w:sz w:val="22"/>
          <w:szCs w:val="22"/>
        </w:rPr>
        <w:t>également</w:t>
      </w:r>
      <w:r w:rsidRPr="00DB16C5">
        <w:rPr>
          <w:rFonts w:ascii="Arial" w:hAnsi="Arial" w:cs="Arial"/>
          <w:sz w:val="22"/>
          <w:szCs w:val="22"/>
        </w:rPr>
        <w:t xml:space="preserve"> la possibilité </w:t>
      </w:r>
      <w:r w:rsidRPr="00AC5ECB">
        <w:rPr>
          <w:rFonts w:ascii="Arial" w:hAnsi="Arial" w:cs="Arial"/>
          <w:b/>
          <w:bCs/>
          <w:sz w:val="22"/>
          <w:szCs w:val="22"/>
        </w:rPr>
        <w:t>d’une offre de variante</w:t>
      </w:r>
      <w:r w:rsidRPr="00DB16C5">
        <w:rPr>
          <w:rFonts w:ascii="Arial" w:hAnsi="Arial" w:cs="Arial"/>
          <w:sz w:val="22"/>
          <w:szCs w:val="22"/>
        </w:rPr>
        <w:t xml:space="preserve"> recouvrant les mêmes prestations mais pour un </w:t>
      </w:r>
      <w:r w:rsidR="00AC5ECB">
        <w:rPr>
          <w:rFonts w:ascii="Arial" w:hAnsi="Arial" w:cs="Arial"/>
          <w:sz w:val="22"/>
          <w:szCs w:val="22"/>
        </w:rPr>
        <w:t>équipement</w:t>
      </w:r>
      <w:r w:rsidRPr="00DB16C5">
        <w:rPr>
          <w:rFonts w:ascii="Arial" w:hAnsi="Arial" w:cs="Arial"/>
          <w:sz w:val="22"/>
          <w:szCs w:val="22"/>
        </w:rPr>
        <w:t xml:space="preserve"> d’occasion</w:t>
      </w:r>
      <w:r>
        <w:rPr>
          <w:rFonts w:ascii="Arial" w:hAnsi="Arial" w:cs="Arial"/>
          <w:sz w:val="22"/>
          <w:szCs w:val="22"/>
        </w:rPr>
        <w:t>.</w:t>
      </w:r>
    </w:p>
    <w:p w14:paraId="21254030" w14:textId="77777777" w:rsidR="00DB16C5" w:rsidRPr="007B55E2" w:rsidRDefault="00DB16C5" w:rsidP="007B55E2">
      <w:pPr>
        <w:jc w:val="both"/>
        <w:rPr>
          <w:rFonts w:ascii="Arial" w:hAnsi="Arial" w:cs="Arial"/>
          <w:sz w:val="24"/>
          <w:szCs w:val="24"/>
        </w:rPr>
      </w:pPr>
    </w:p>
    <w:p w14:paraId="4655BBF3" w14:textId="77777777" w:rsidR="00215F4B" w:rsidRDefault="00215F4B" w:rsidP="00215F4B">
      <w:pPr>
        <w:suppressAutoHyphens w:val="0"/>
        <w:autoSpaceDE w:val="0"/>
        <w:autoSpaceDN w:val="0"/>
        <w:adjustRightInd w:val="0"/>
        <w:jc w:val="both"/>
        <w:rPr>
          <w:rFonts w:ascii="Arial" w:hAnsi="Arial" w:cs="Arial"/>
          <w:sz w:val="22"/>
          <w:szCs w:val="22"/>
        </w:rPr>
      </w:pPr>
      <w:r w:rsidRPr="00BC5CEF">
        <w:rPr>
          <w:rFonts w:ascii="Arial" w:hAnsi="Arial" w:cs="Arial"/>
          <w:sz w:val="22"/>
          <w:szCs w:val="22"/>
        </w:rPr>
        <w:t xml:space="preserve">Le nom et les coordonnées du conducteur du projet pour l’université sont communiqués par l’université au titulaire à l’occasion de la notification du marché. </w:t>
      </w:r>
    </w:p>
    <w:p w14:paraId="621836A3" w14:textId="77777777" w:rsidR="00215F4B" w:rsidRPr="00BC5CEF" w:rsidRDefault="00215F4B" w:rsidP="00215F4B">
      <w:pPr>
        <w:suppressAutoHyphens w:val="0"/>
        <w:autoSpaceDE w:val="0"/>
        <w:autoSpaceDN w:val="0"/>
        <w:adjustRightInd w:val="0"/>
        <w:jc w:val="both"/>
        <w:rPr>
          <w:rFonts w:ascii="Arial" w:hAnsi="Arial" w:cs="Arial"/>
          <w:sz w:val="22"/>
          <w:szCs w:val="22"/>
        </w:rPr>
      </w:pPr>
    </w:p>
    <w:p w14:paraId="55F4F17E" w14:textId="77777777" w:rsidR="00215F4B" w:rsidRDefault="00215F4B" w:rsidP="00215F4B">
      <w:pPr>
        <w:suppressAutoHyphens w:val="0"/>
        <w:autoSpaceDE w:val="0"/>
        <w:autoSpaceDN w:val="0"/>
        <w:adjustRightInd w:val="0"/>
        <w:jc w:val="both"/>
        <w:rPr>
          <w:rFonts w:ascii="Arial" w:hAnsi="Arial" w:cs="Arial"/>
          <w:sz w:val="22"/>
          <w:szCs w:val="22"/>
        </w:rPr>
      </w:pPr>
      <w:r w:rsidRPr="00BC5CEF">
        <w:rPr>
          <w:rFonts w:ascii="Arial" w:hAnsi="Arial" w:cs="Arial"/>
          <w:sz w:val="22"/>
          <w:szCs w:val="22"/>
        </w:rPr>
        <w:t>Néanmoins, la personne physique habilitée à représenter l’université pour les besoins de l’exécution du marché au sens de l’article 3.3 du CCAG FCS est l</w:t>
      </w:r>
      <w:r>
        <w:rPr>
          <w:rFonts w:ascii="Arial" w:hAnsi="Arial" w:cs="Arial"/>
          <w:sz w:val="22"/>
          <w:szCs w:val="22"/>
        </w:rPr>
        <w:t>a</w:t>
      </w:r>
      <w:r w:rsidRPr="00BC5CEF">
        <w:rPr>
          <w:rFonts w:ascii="Arial" w:hAnsi="Arial" w:cs="Arial"/>
          <w:sz w:val="22"/>
          <w:szCs w:val="22"/>
        </w:rPr>
        <w:t xml:space="preserve"> président</w:t>
      </w:r>
      <w:r>
        <w:rPr>
          <w:rFonts w:ascii="Arial" w:hAnsi="Arial" w:cs="Arial"/>
          <w:sz w:val="22"/>
          <w:szCs w:val="22"/>
        </w:rPr>
        <w:t xml:space="preserve">e </w:t>
      </w:r>
      <w:r w:rsidRPr="00BC5CEF">
        <w:rPr>
          <w:rFonts w:ascii="Arial" w:hAnsi="Arial" w:cs="Arial"/>
          <w:sz w:val="22"/>
          <w:szCs w:val="22"/>
        </w:rPr>
        <w:t>de l’université ou son représentant habilité, désigné lors de la notification du marché.</w:t>
      </w:r>
    </w:p>
    <w:p w14:paraId="30E1464A" w14:textId="77777777" w:rsidR="00215F4B" w:rsidRPr="00BC5CEF" w:rsidRDefault="00215F4B" w:rsidP="00215F4B">
      <w:pPr>
        <w:suppressAutoHyphens w:val="0"/>
        <w:autoSpaceDE w:val="0"/>
        <w:autoSpaceDN w:val="0"/>
        <w:adjustRightInd w:val="0"/>
        <w:jc w:val="both"/>
        <w:rPr>
          <w:rFonts w:ascii="Arial" w:hAnsi="Arial" w:cs="Arial"/>
          <w:sz w:val="22"/>
          <w:szCs w:val="22"/>
        </w:rPr>
      </w:pPr>
    </w:p>
    <w:p w14:paraId="4D5264B7" w14:textId="3A055CA3" w:rsidR="00215F4B" w:rsidRPr="00BC5CEF" w:rsidRDefault="00215F4B" w:rsidP="00215F4B">
      <w:pPr>
        <w:suppressAutoHyphens w:val="0"/>
        <w:autoSpaceDE w:val="0"/>
        <w:autoSpaceDN w:val="0"/>
        <w:adjustRightInd w:val="0"/>
        <w:jc w:val="both"/>
        <w:rPr>
          <w:rFonts w:ascii="Arial" w:hAnsi="Arial" w:cs="Arial"/>
          <w:sz w:val="22"/>
          <w:szCs w:val="22"/>
        </w:rPr>
      </w:pPr>
      <w:r w:rsidRPr="00BC5CEF">
        <w:rPr>
          <w:rFonts w:ascii="Arial" w:hAnsi="Arial" w:cs="Arial"/>
          <w:sz w:val="22"/>
          <w:szCs w:val="22"/>
        </w:rPr>
        <w:t xml:space="preserve">En tout état de cause, à compter de la notification du marché, le délai contractuel global de réalisation de l’ensemble de la prestation (hors garantie) est celui indiqué par le titulaire </w:t>
      </w:r>
      <w:r w:rsidRPr="00DE7DDD">
        <w:rPr>
          <w:rFonts w:ascii="Arial" w:hAnsi="Arial" w:cs="Arial"/>
          <w:sz w:val="22"/>
          <w:szCs w:val="22"/>
        </w:rPr>
        <w:t>au sein de l’annexe n° 1 à l’acte d’engagement « Cadre de réponses technique et financier (CRTF) ».</w:t>
      </w:r>
    </w:p>
    <w:p w14:paraId="6D4C0311" w14:textId="77777777" w:rsidR="00215F4B" w:rsidRPr="00215F4B" w:rsidRDefault="00215F4B" w:rsidP="00215F4B">
      <w:pPr>
        <w:suppressAutoHyphens w:val="0"/>
        <w:autoSpaceDE w:val="0"/>
        <w:jc w:val="both"/>
        <w:rPr>
          <w:rFonts w:ascii="Arial" w:hAnsi="Arial" w:cs="Arial"/>
          <w:sz w:val="22"/>
          <w:szCs w:val="22"/>
          <w:u w:val="single"/>
        </w:rPr>
      </w:pPr>
    </w:p>
    <w:p w14:paraId="73801452" w14:textId="77777777" w:rsidR="001C03BC" w:rsidRPr="00215F4B" w:rsidRDefault="001C03BC" w:rsidP="00215F4B">
      <w:pPr>
        <w:pStyle w:val="Titre1"/>
        <w:keepNext w:val="0"/>
        <w:widowControl/>
        <w:numPr>
          <w:ilvl w:val="0"/>
          <w:numId w:val="0"/>
        </w:numPr>
        <w:spacing w:before="0"/>
        <w:jc w:val="both"/>
        <w:rPr>
          <w:rFonts w:ascii="Arial" w:hAnsi="Arial" w:cs="Arial"/>
          <w:sz w:val="24"/>
          <w:szCs w:val="22"/>
          <w:u w:val="single"/>
        </w:rPr>
      </w:pPr>
      <w:r w:rsidRPr="00215F4B">
        <w:rPr>
          <w:rFonts w:ascii="Arial" w:hAnsi="Arial" w:cs="Arial"/>
          <w:sz w:val="24"/>
          <w:szCs w:val="22"/>
          <w:u w:val="single"/>
        </w:rPr>
        <w:t>Article 2 – Documents contractuels</w:t>
      </w:r>
    </w:p>
    <w:p w14:paraId="6B891767" w14:textId="77777777" w:rsidR="00215F4B" w:rsidRDefault="00215F4B" w:rsidP="00215F4B">
      <w:pPr>
        <w:pStyle w:val="Corpsdetexte"/>
        <w:spacing w:before="0"/>
        <w:ind w:firstLine="0"/>
        <w:rPr>
          <w:rFonts w:ascii="Arial" w:hAnsi="Arial" w:cs="Arial"/>
          <w:sz w:val="22"/>
          <w:szCs w:val="22"/>
        </w:rPr>
      </w:pPr>
    </w:p>
    <w:p w14:paraId="1398915E" w14:textId="0553B6D8" w:rsidR="001C03BC" w:rsidRDefault="001C03BC" w:rsidP="00215F4B">
      <w:pPr>
        <w:pStyle w:val="Corpsdetexte"/>
        <w:spacing w:before="0"/>
        <w:ind w:firstLine="0"/>
        <w:rPr>
          <w:rFonts w:ascii="Arial" w:eastAsia="Arial" w:hAnsi="Arial" w:cs="Arial"/>
          <w:sz w:val="22"/>
          <w:szCs w:val="22"/>
        </w:rPr>
      </w:pPr>
      <w:r w:rsidRPr="00215F4B">
        <w:rPr>
          <w:rFonts w:ascii="Arial" w:hAnsi="Arial" w:cs="Arial"/>
          <w:sz w:val="22"/>
          <w:szCs w:val="22"/>
        </w:rPr>
        <w:t>Par</w:t>
      </w:r>
      <w:r w:rsidRPr="00215F4B">
        <w:rPr>
          <w:rFonts w:ascii="Arial" w:eastAsia="Arial" w:hAnsi="Arial" w:cs="Arial"/>
          <w:sz w:val="22"/>
          <w:szCs w:val="22"/>
        </w:rPr>
        <w:t xml:space="preserve"> </w:t>
      </w:r>
      <w:r w:rsidRPr="00215F4B">
        <w:rPr>
          <w:rFonts w:ascii="Arial" w:hAnsi="Arial" w:cs="Arial"/>
          <w:sz w:val="22"/>
          <w:szCs w:val="22"/>
        </w:rPr>
        <w:t>dérogation</w:t>
      </w:r>
      <w:r w:rsidRPr="00215F4B">
        <w:rPr>
          <w:rFonts w:ascii="Arial" w:eastAsia="Arial" w:hAnsi="Arial" w:cs="Arial"/>
          <w:sz w:val="22"/>
          <w:szCs w:val="22"/>
        </w:rPr>
        <w:t xml:space="preserve"> </w:t>
      </w:r>
      <w:r w:rsidRPr="00215F4B">
        <w:rPr>
          <w:rFonts w:ascii="Arial" w:hAnsi="Arial" w:cs="Arial"/>
          <w:sz w:val="22"/>
          <w:szCs w:val="22"/>
        </w:rPr>
        <w:t>à</w:t>
      </w:r>
      <w:r w:rsidRPr="00215F4B">
        <w:rPr>
          <w:rFonts w:ascii="Arial" w:eastAsia="Arial" w:hAnsi="Arial" w:cs="Arial"/>
          <w:sz w:val="22"/>
          <w:szCs w:val="22"/>
        </w:rPr>
        <w:t xml:space="preserve"> </w:t>
      </w:r>
      <w:r w:rsidRPr="00215F4B">
        <w:rPr>
          <w:rFonts w:ascii="Arial" w:hAnsi="Arial" w:cs="Arial"/>
          <w:sz w:val="22"/>
          <w:szCs w:val="22"/>
        </w:rPr>
        <w:t>l'article</w:t>
      </w:r>
      <w:r w:rsidRPr="00215F4B">
        <w:rPr>
          <w:rFonts w:ascii="Arial" w:eastAsia="Arial" w:hAnsi="Arial" w:cs="Arial"/>
          <w:sz w:val="22"/>
          <w:szCs w:val="22"/>
        </w:rPr>
        <w:t xml:space="preserve"> </w:t>
      </w:r>
      <w:r w:rsidRPr="00215F4B">
        <w:rPr>
          <w:rFonts w:ascii="Arial" w:hAnsi="Arial" w:cs="Arial"/>
          <w:sz w:val="22"/>
          <w:szCs w:val="22"/>
        </w:rPr>
        <w:t>4.1</w:t>
      </w:r>
      <w:r w:rsidRPr="00215F4B">
        <w:rPr>
          <w:rFonts w:ascii="Arial" w:eastAsia="Arial" w:hAnsi="Arial" w:cs="Arial"/>
          <w:sz w:val="22"/>
          <w:szCs w:val="22"/>
        </w:rPr>
        <w:t xml:space="preserve"> </w:t>
      </w:r>
      <w:r w:rsidRPr="00215F4B">
        <w:rPr>
          <w:rFonts w:ascii="Arial" w:hAnsi="Arial" w:cs="Arial"/>
          <w:sz w:val="22"/>
          <w:szCs w:val="22"/>
        </w:rPr>
        <w:t>du</w:t>
      </w:r>
      <w:r w:rsidRPr="00215F4B">
        <w:rPr>
          <w:rFonts w:ascii="Arial" w:eastAsia="Arial" w:hAnsi="Arial" w:cs="Arial"/>
          <w:sz w:val="22"/>
          <w:szCs w:val="22"/>
        </w:rPr>
        <w:t xml:space="preserve"> </w:t>
      </w:r>
      <w:r w:rsidRPr="00215F4B">
        <w:rPr>
          <w:rFonts w:ascii="Arial" w:hAnsi="Arial" w:cs="Arial"/>
          <w:sz w:val="22"/>
          <w:szCs w:val="22"/>
        </w:rPr>
        <w:t>CCAG</w:t>
      </w:r>
      <w:r w:rsidR="00C12CA8" w:rsidRPr="00215F4B">
        <w:rPr>
          <w:rFonts w:ascii="Arial" w:hAnsi="Arial" w:cs="Arial"/>
          <w:sz w:val="22"/>
          <w:szCs w:val="22"/>
          <w:lang w:val="fr-FR"/>
        </w:rPr>
        <w:t>-</w:t>
      </w:r>
      <w:r w:rsidRPr="00215F4B">
        <w:rPr>
          <w:rFonts w:ascii="Arial" w:hAnsi="Arial" w:cs="Arial"/>
          <w:sz w:val="22"/>
          <w:szCs w:val="22"/>
        </w:rPr>
        <w:t>FCS,</w:t>
      </w:r>
      <w:r w:rsidRPr="00215F4B">
        <w:rPr>
          <w:rFonts w:ascii="Arial" w:eastAsia="Arial" w:hAnsi="Arial" w:cs="Arial"/>
          <w:sz w:val="22"/>
          <w:szCs w:val="22"/>
        </w:rPr>
        <w:t xml:space="preserve"> </w:t>
      </w:r>
      <w:r w:rsidRPr="00215F4B">
        <w:rPr>
          <w:rFonts w:ascii="Arial" w:hAnsi="Arial" w:cs="Arial"/>
          <w:sz w:val="22"/>
          <w:szCs w:val="22"/>
        </w:rPr>
        <w:t>le</w:t>
      </w:r>
      <w:r w:rsidRPr="00215F4B">
        <w:rPr>
          <w:rFonts w:ascii="Arial" w:eastAsia="Arial" w:hAnsi="Arial" w:cs="Arial"/>
          <w:sz w:val="22"/>
          <w:szCs w:val="22"/>
        </w:rPr>
        <w:t xml:space="preserve"> </w:t>
      </w:r>
      <w:r w:rsidRPr="00215F4B">
        <w:rPr>
          <w:rFonts w:ascii="Arial" w:hAnsi="Arial" w:cs="Arial"/>
          <w:sz w:val="22"/>
          <w:szCs w:val="22"/>
        </w:rPr>
        <w:t>marché</w:t>
      </w:r>
      <w:r w:rsidRPr="00215F4B">
        <w:rPr>
          <w:rFonts w:ascii="Arial" w:eastAsia="Arial" w:hAnsi="Arial" w:cs="Arial"/>
          <w:sz w:val="22"/>
          <w:szCs w:val="22"/>
        </w:rPr>
        <w:t xml:space="preserve"> </w:t>
      </w:r>
      <w:r w:rsidRPr="00215F4B">
        <w:rPr>
          <w:rFonts w:ascii="Arial" w:hAnsi="Arial" w:cs="Arial"/>
          <w:sz w:val="22"/>
          <w:szCs w:val="22"/>
        </w:rPr>
        <w:t>est</w:t>
      </w:r>
      <w:r w:rsidRPr="00215F4B">
        <w:rPr>
          <w:rFonts w:ascii="Arial" w:eastAsia="Arial" w:hAnsi="Arial" w:cs="Arial"/>
          <w:sz w:val="22"/>
          <w:szCs w:val="22"/>
        </w:rPr>
        <w:t xml:space="preserve"> </w:t>
      </w:r>
      <w:r w:rsidRPr="00215F4B">
        <w:rPr>
          <w:rFonts w:ascii="Arial" w:hAnsi="Arial" w:cs="Arial"/>
          <w:sz w:val="22"/>
          <w:szCs w:val="22"/>
        </w:rPr>
        <w:t>constitué</w:t>
      </w:r>
      <w:r w:rsidRPr="00215F4B">
        <w:rPr>
          <w:rFonts w:ascii="Arial" w:eastAsia="Arial" w:hAnsi="Arial" w:cs="Arial"/>
          <w:sz w:val="22"/>
          <w:szCs w:val="22"/>
        </w:rPr>
        <w:t xml:space="preserve"> </w:t>
      </w:r>
      <w:r w:rsidRPr="00215F4B">
        <w:rPr>
          <w:rFonts w:ascii="Arial" w:hAnsi="Arial" w:cs="Arial"/>
          <w:sz w:val="22"/>
          <w:szCs w:val="22"/>
        </w:rPr>
        <w:t>par</w:t>
      </w:r>
      <w:r w:rsidRPr="00215F4B">
        <w:rPr>
          <w:rFonts w:ascii="Arial" w:eastAsia="Arial" w:hAnsi="Arial" w:cs="Arial"/>
          <w:sz w:val="22"/>
          <w:szCs w:val="22"/>
        </w:rPr>
        <w:t xml:space="preserve"> </w:t>
      </w:r>
      <w:r w:rsidRPr="00215F4B">
        <w:rPr>
          <w:rFonts w:ascii="Arial" w:hAnsi="Arial" w:cs="Arial"/>
          <w:sz w:val="22"/>
          <w:szCs w:val="22"/>
        </w:rPr>
        <w:t>les</w:t>
      </w:r>
      <w:r w:rsidRPr="00215F4B">
        <w:rPr>
          <w:rFonts w:ascii="Arial" w:eastAsia="Arial" w:hAnsi="Arial" w:cs="Arial"/>
          <w:sz w:val="22"/>
          <w:szCs w:val="22"/>
        </w:rPr>
        <w:t xml:space="preserve"> </w:t>
      </w:r>
      <w:r w:rsidRPr="00215F4B">
        <w:rPr>
          <w:rFonts w:ascii="Arial" w:hAnsi="Arial" w:cs="Arial"/>
          <w:sz w:val="22"/>
          <w:szCs w:val="22"/>
        </w:rPr>
        <w:t>éléments</w:t>
      </w:r>
      <w:r w:rsidRPr="00215F4B">
        <w:rPr>
          <w:rFonts w:ascii="Arial" w:eastAsia="Arial" w:hAnsi="Arial" w:cs="Arial"/>
          <w:sz w:val="22"/>
          <w:szCs w:val="22"/>
        </w:rPr>
        <w:t xml:space="preserve"> </w:t>
      </w:r>
      <w:r w:rsidRPr="00215F4B">
        <w:rPr>
          <w:rFonts w:ascii="Arial" w:hAnsi="Arial" w:cs="Arial"/>
          <w:sz w:val="22"/>
          <w:szCs w:val="22"/>
        </w:rPr>
        <w:t>contractuels</w:t>
      </w:r>
      <w:r w:rsidRPr="00215F4B">
        <w:rPr>
          <w:rFonts w:ascii="Arial" w:eastAsia="Arial" w:hAnsi="Arial" w:cs="Arial"/>
          <w:sz w:val="22"/>
          <w:szCs w:val="22"/>
        </w:rPr>
        <w:t xml:space="preserve"> </w:t>
      </w:r>
      <w:r w:rsidRPr="00215F4B">
        <w:rPr>
          <w:rFonts w:ascii="Arial" w:hAnsi="Arial" w:cs="Arial"/>
          <w:sz w:val="22"/>
          <w:szCs w:val="22"/>
        </w:rPr>
        <w:t>énumérés</w:t>
      </w:r>
      <w:r w:rsidRPr="00215F4B">
        <w:rPr>
          <w:rFonts w:ascii="Arial" w:eastAsia="Arial" w:hAnsi="Arial" w:cs="Arial"/>
          <w:sz w:val="22"/>
          <w:szCs w:val="22"/>
        </w:rPr>
        <w:t xml:space="preserve"> </w:t>
      </w:r>
      <w:r w:rsidRPr="00215F4B">
        <w:rPr>
          <w:rFonts w:ascii="Arial" w:hAnsi="Arial" w:cs="Arial"/>
          <w:sz w:val="22"/>
          <w:szCs w:val="22"/>
        </w:rPr>
        <w:t>ci-dessous,</w:t>
      </w:r>
      <w:r w:rsidRPr="00215F4B">
        <w:rPr>
          <w:rFonts w:ascii="Arial" w:eastAsia="Arial" w:hAnsi="Arial" w:cs="Arial"/>
          <w:sz w:val="22"/>
          <w:szCs w:val="22"/>
        </w:rPr>
        <w:t xml:space="preserve"> </w:t>
      </w:r>
      <w:r w:rsidRPr="00215F4B">
        <w:rPr>
          <w:rFonts w:ascii="Arial" w:hAnsi="Arial" w:cs="Arial"/>
          <w:sz w:val="22"/>
          <w:szCs w:val="22"/>
        </w:rPr>
        <w:t>par</w:t>
      </w:r>
      <w:r w:rsidRPr="00215F4B">
        <w:rPr>
          <w:rFonts w:ascii="Arial" w:eastAsia="Arial" w:hAnsi="Arial" w:cs="Arial"/>
          <w:sz w:val="22"/>
          <w:szCs w:val="22"/>
        </w:rPr>
        <w:t xml:space="preserve"> </w:t>
      </w:r>
      <w:r w:rsidRPr="00215F4B">
        <w:rPr>
          <w:rFonts w:ascii="Arial" w:hAnsi="Arial" w:cs="Arial"/>
          <w:sz w:val="22"/>
          <w:szCs w:val="22"/>
        </w:rPr>
        <w:t>ordre</w:t>
      </w:r>
      <w:r w:rsidRPr="00215F4B">
        <w:rPr>
          <w:rFonts w:ascii="Arial" w:eastAsia="Arial" w:hAnsi="Arial" w:cs="Arial"/>
          <w:sz w:val="22"/>
          <w:szCs w:val="22"/>
        </w:rPr>
        <w:t xml:space="preserve"> </w:t>
      </w:r>
      <w:r w:rsidRPr="00215F4B">
        <w:rPr>
          <w:rFonts w:ascii="Arial" w:hAnsi="Arial" w:cs="Arial"/>
          <w:sz w:val="22"/>
          <w:szCs w:val="22"/>
        </w:rPr>
        <w:t>de</w:t>
      </w:r>
      <w:r w:rsidRPr="00215F4B">
        <w:rPr>
          <w:rFonts w:ascii="Arial" w:eastAsia="Arial" w:hAnsi="Arial" w:cs="Arial"/>
          <w:sz w:val="22"/>
          <w:szCs w:val="22"/>
        </w:rPr>
        <w:t xml:space="preserve"> </w:t>
      </w:r>
      <w:r w:rsidRPr="00215F4B">
        <w:rPr>
          <w:rFonts w:ascii="Arial" w:hAnsi="Arial" w:cs="Arial"/>
          <w:sz w:val="22"/>
          <w:szCs w:val="22"/>
        </w:rPr>
        <w:t>priorité</w:t>
      </w:r>
      <w:r w:rsidRPr="00215F4B">
        <w:rPr>
          <w:rFonts w:ascii="Arial" w:eastAsia="Arial" w:hAnsi="Arial" w:cs="Arial"/>
          <w:sz w:val="22"/>
          <w:szCs w:val="22"/>
        </w:rPr>
        <w:t xml:space="preserve"> </w:t>
      </w:r>
      <w:r w:rsidRPr="00215F4B">
        <w:rPr>
          <w:rFonts w:ascii="Arial" w:hAnsi="Arial" w:cs="Arial"/>
          <w:sz w:val="22"/>
          <w:szCs w:val="22"/>
        </w:rPr>
        <w:t>décroissante :</w:t>
      </w:r>
      <w:r w:rsidRPr="00215F4B">
        <w:rPr>
          <w:rFonts w:ascii="Arial" w:eastAsia="Arial" w:hAnsi="Arial" w:cs="Arial"/>
          <w:sz w:val="22"/>
          <w:szCs w:val="22"/>
        </w:rPr>
        <w:t xml:space="preserve"> </w:t>
      </w:r>
    </w:p>
    <w:p w14:paraId="779A29A6" w14:textId="77777777" w:rsidR="00215F4B" w:rsidRPr="00215F4B" w:rsidRDefault="00215F4B" w:rsidP="00215F4B">
      <w:pPr>
        <w:pStyle w:val="Corpsdetexte"/>
        <w:spacing w:before="0"/>
        <w:ind w:firstLine="0"/>
        <w:rPr>
          <w:rFonts w:ascii="Arial" w:eastAsia="Arial" w:hAnsi="Arial" w:cs="Arial"/>
          <w:sz w:val="22"/>
          <w:szCs w:val="22"/>
        </w:rPr>
      </w:pPr>
    </w:p>
    <w:p w14:paraId="5F0D7520" w14:textId="09774498" w:rsidR="001C03BC" w:rsidRPr="00215F4B" w:rsidRDefault="001C03BC" w:rsidP="00215F4B">
      <w:pPr>
        <w:pStyle w:val="Corpsdetexte"/>
        <w:numPr>
          <w:ilvl w:val="0"/>
          <w:numId w:val="8"/>
        </w:numPr>
        <w:tabs>
          <w:tab w:val="clear" w:pos="0"/>
        </w:tabs>
        <w:spacing w:before="0"/>
        <w:ind w:left="567" w:hanging="283"/>
        <w:rPr>
          <w:rFonts w:ascii="Arial" w:hAnsi="Arial" w:cs="Arial"/>
          <w:sz w:val="22"/>
          <w:szCs w:val="22"/>
        </w:rPr>
      </w:pPr>
      <w:r w:rsidRPr="00215F4B">
        <w:rPr>
          <w:rFonts w:ascii="Arial" w:eastAsia="Arial" w:hAnsi="Arial" w:cs="Arial"/>
          <w:sz w:val="22"/>
          <w:szCs w:val="22"/>
        </w:rPr>
        <w:t xml:space="preserve">L’acte d’engagement </w:t>
      </w:r>
      <w:r w:rsidR="004667DD" w:rsidRPr="004667DD">
        <w:rPr>
          <w:rFonts w:ascii="Arial" w:eastAsia="Arial" w:hAnsi="Arial" w:cs="Arial"/>
          <w:sz w:val="22"/>
          <w:szCs w:val="22"/>
          <w:lang w:val="fr-FR"/>
        </w:rPr>
        <w:t xml:space="preserve">et </w:t>
      </w:r>
      <w:r w:rsidRPr="004667DD">
        <w:rPr>
          <w:rFonts w:ascii="Arial" w:eastAsia="Arial" w:hAnsi="Arial" w:cs="Arial"/>
          <w:sz w:val="22"/>
          <w:szCs w:val="22"/>
        </w:rPr>
        <w:t>son annexe n° 1 « Cadre de réponse</w:t>
      </w:r>
      <w:r w:rsidR="00215F4B" w:rsidRPr="004667DD">
        <w:rPr>
          <w:rFonts w:ascii="Arial" w:eastAsia="Arial" w:hAnsi="Arial" w:cs="Arial"/>
          <w:sz w:val="22"/>
          <w:szCs w:val="22"/>
          <w:lang w:val="fr-FR"/>
        </w:rPr>
        <w:t xml:space="preserve">s technique et </w:t>
      </w:r>
      <w:r w:rsidRPr="004667DD">
        <w:rPr>
          <w:rFonts w:ascii="Arial" w:eastAsia="Arial" w:hAnsi="Arial" w:cs="Arial"/>
          <w:sz w:val="22"/>
          <w:szCs w:val="22"/>
        </w:rPr>
        <w:t>financier</w:t>
      </w:r>
      <w:r w:rsidR="00215F4B" w:rsidRPr="004667DD">
        <w:rPr>
          <w:rFonts w:ascii="Arial" w:eastAsia="Arial" w:hAnsi="Arial" w:cs="Arial"/>
          <w:sz w:val="22"/>
          <w:szCs w:val="22"/>
          <w:lang w:val="fr-FR"/>
        </w:rPr>
        <w:t xml:space="preserve"> (CRTF)</w:t>
      </w:r>
      <w:r w:rsidR="004667DD">
        <w:rPr>
          <w:rFonts w:ascii="Arial" w:eastAsia="Arial" w:hAnsi="Arial" w:cs="Arial"/>
          <w:sz w:val="22"/>
          <w:szCs w:val="22"/>
          <w:lang w:val="fr-FR"/>
        </w:rPr>
        <w:t> »</w:t>
      </w:r>
    </w:p>
    <w:p w14:paraId="22532C63" w14:textId="2732878C" w:rsidR="001C03BC" w:rsidRDefault="001C03BC" w:rsidP="00215F4B">
      <w:pPr>
        <w:widowControl w:val="0"/>
        <w:numPr>
          <w:ilvl w:val="0"/>
          <w:numId w:val="4"/>
        </w:numPr>
        <w:tabs>
          <w:tab w:val="clear" w:pos="720"/>
        </w:tabs>
        <w:suppressAutoHyphens w:val="0"/>
        <w:ind w:left="567" w:hanging="283"/>
        <w:jc w:val="both"/>
        <w:rPr>
          <w:rFonts w:ascii="Arial" w:hAnsi="Arial" w:cs="Arial"/>
          <w:sz w:val="22"/>
          <w:szCs w:val="22"/>
        </w:rPr>
      </w:pPr>
      <w:r w:rsidRPr="00215F4B">
        <w:rPr>
          <w:rFonts w:ascii="Arial" w:hAnsi="Arial" w:cs="Arial"/>
          <w:sz w:val="22"/>
          <w:szCs w:val="22"/>
        </w:rPr>
        <w:t>Le</w:t>
      </w:r>
      <w:r w:rsidRPr="00215F4B">
        <w:rPr>
          <w:rFonts w:ascii="Arial" w:eastAsia="Arial" w:hAnsi="Arial" w:cs="Arial"/>
          <w:sz w:val="22"/>
          <w:szCs w:val="22"/>
        </w:rPr>
        <w:t xml:space="preserve"> </w:t>
      </w:r>
      <w:r w:rsidRPr="00215F4B">
        <w:rPr>
          <w:rFonts w:ascii="Arial" w:hAnsi="Arial" w:cs="Arial"/>
          <w:sz w:val="22"/>
          <w:szCs w:val="22"/>
        </w:rPr>
        <w:t>présent</w:t>
      </w:r>
      <w:r w:rsidRPr="00215F4B">
        <w:rPr>
          <w:rFonts w:ascii="Arial" w:eastAsia="Arial" w:hAnsi="Arial" w:cs="Arial"/>
          <w:sz w:val="22"/>
          <w:szCs w:val="22"/>
        </w:rPr>
        <w:t xml:space="preserve"> </w:t>
      </w:r>
      <w:r w:rsidRPr="00215F4B">
        <w:rPr>
          <w:rFonts w:ascii="Arial" w:hAnsi="Arial" w:cs="Arial"/>
          <w:sz w:val="22"/>
          <w:szCs w:val="22"/>
        </w:rPr>
        <w:t>C</w:t>
      </w:r>
      <w:r w:rsidR="00215F4B">
        <w:rPr>
          <w:rFonts w:ascii="Arial" w:hAnsi="Arial" w:cs="Arial"/>
          <w:sz w:val="22"/>
          <w:szCs w:val="22"/>
        </w:rPr>
        <w:t>ahier des clauses particulières (C</w:t>
      </w:r>
      <w:r w:rsidRPr="00215F4B">
        <w:rPr>
          <w:rFonts w:ascii="Arial" w:hAnsi="Arial" w:cs="Arial"/>
          <w:sz w:val="22"/>
          <w:szCs w:val="22"/>
        </w:rPr>
        <w:t>CP</w:t>
      </w:r>
      <w:r w:rsidR="00215F4B">
        <w:rPr>
          <w:rFonts w:ascii="Arial" w:hAnsi="Arial" w:cs="Arial"/>
          <w:sz w:val="22"/>
          <w:szCs w:val="22"/>
        </w:rPr>
        <w:t>)</w:t>
      </w:r>
      <w:r w:rsidRPr="00215F4B">
        <w:rPr>
          <w:rFonts w:ascii="Arial" w:eastAsia="Arial" w:hAnsi="Arial" w:cs="Arial"/>
          <w:sz w:val="22"/>
          <w:szCs w:val="22"/>
        </w:rPr>
        <w:t xml:space="preserve"> </w:t>
      </w:r>
      <w:r w:rsidRPr="00215F4B">
        <w:rPr>
          <w:rFonts w:ascii="Arial" w:hAnsi="Arial" w:cs="Arial"/>
          <w:sz w:val="22"/>
          <w:szCs w:val="22"/>
        </w:rPr>
        <w:t>dont</w:t>
      </w:r>
      <w:r w:rsidRPr="00215F4B">
        <w:rPr>
          <w:rFonts w:ascii="Arial" w:eastAsia="Arial" w:hAnsi="Arial" w:cs="Arial"/>
          <w:sz w:val="22"/>
          <w:szCs w:val="22"/>
        </w:rPr>
        <w:t xml:space="preserve"> </w:t>
      </w:r>
      <w:r w:rsidRPr="00215F4B">
        <w:rPr>
          <w:rFonts w:ascii="Arial" w:hAnsi="Arial" w:cs="Arial"/>
          <w:sz w:val="22"/>
          <w:szCs w:val="22"/>
        </w:rPr>
        <w:t>l'exemplaire</w:t>
      </w:r>
      <w:r w:rsidRPr="00215F4B">
        <w:rPr>
          <w:rFonts w:ascii="Arial" w:eastAsia="Arial" w:hAnsi="Arial" w:cs="Arial"/>
          <w:sz w:val="22"/>
          <w:szCs w:val="22"/>
        </w:rPr>
        <w:t xml:space="preserve"> </w:t>
      </w:r>
      <w:r w:rsidRPr="00215F4B">
        <w:rPr>
          <w:rFonts w:ascii="Arial" w:hAnsi="Arial" w:cs="Arial"/>
          <w:sz w:val="22"/>
          <w:szCs w:val="22"/>
        </w:rPr>
        <w:t>original</w:t>
      </w:r>
      <w:r w:rsidRPr="00215F4B">
        <w:rPr>
          <w:rFonts w:ascii="Arial" w:eastAsia="Arial" w:hAnsi="Arial" w:cs="Arial"/>
          <w:sz w:val="22"/>
          <w:szCs w:val="22"/>
        </w:rPr>
        <w:t xml:space="preserve"> </w:t>
      </w:r>
      <w:r w:rsidRPr="00215F4B">
        <w:rPr>
          <w:rFonts w:ascii="Arial" w:hAnsi="Arial" w:cs="Arial"/>
          <w:sz w:val="22"/>
          <w:szCs w:val="22"/>
        </w:rPr>
        <w:t>conservé</w:t>
      </w:r>
      <w:r w:rsidRPr="00215F4B">
        <w:rPr>
          <w:rFonts w:ascii="Arial" w:eastAsia="Arial" w:hAnsi="Arial" w:cs="Arial"/>
          <w:sz w:val="22"/>
          <w:szCs w:val="22"/>
        </w:rPr>
        <w:t xml:space="preserve"> </w:t>
      </w:r>
      <w:r w:rsidRPr="00215F4B">
        <w:rPr>
          <w:rFonts w:ascii="Arial" w:hAnsi="Arial" w:cs="Arial"/>
          <w:sz w:val="22"/>
          <w:szCs w:val="22"/>
        </w:rPr>
        <w:t>dans</w:t>
      </w:r>
      <w:r w:rsidRPr="00215F4B">
        <w:rPr>
          <w:rFonts w:ascii="Arial" w:eastAsia="Arial" w:hAnsi="Arial" w:cs="Arial"/>
          <w:sz w:val="22"/>
          <w:szCs w:val="22"/>
        </w:rPr>
        <w:t xml:space="preserve"> </w:t>
      </w:r>
      <w:r w:rsidRPr="00215F4B">
        <w:rPr>
          <w:rFonts w:ascii="Arial" w:hAnsi="Arial" w:cs="Arial"/>
          <w:sz w:val="22"/>
          <w:szCs w:val="22"/>
        </w:rPr>
        <w:t>les</w:t>
      </w:r>
      <w:r w:rsidRPr="00215F4B">
        <w:rPr>
          <w:rFonts w:ascii="Arial" w:eastAsia="Arial" w:hAnsi="Arial" w:cs="Arial"/>
          <w:sz w:val="22"/>
          <w:szCs w:val="22"/>
        </w:rPr>
        <w:t xml:space="preserve"> </w:t>
      </w:r>
      <w:r w:rsidRPr="00215F4B">
        <w:rPr>
          <w:rFonts w:ascii="Arial" w:hAnsi="Arial" w:cs="Arial"/>
          <w:sz w:val="22"/>
          <w:szCs w:val="22"/>
        </w:rPr>
        <w:t>archives</w:t>
      </w:r>
      <w:r w:rsidRPr="00215F4B">
        <w:rPr>
          <w:rFonts w:ascii="Arial" w:eastAsia="Arial" w:hAnsi="Arial" w:cs="Arial"/>
          <w:sz w:val="22"/>
          <w:szCs w:val="22"/>
        </w:rPr>
        <w:t xml:space="preserve"> </w:t>
      </w:r>
      <w:r w:rsidRPr="00215F4B">
        <w:rPr>
          <w:rFonts w:ascii="Arial" w:hAnsi="Arial" w:cs="Arial"/>
          <w:sz w:val="22"/>
          <w:szCs w:val="22"/>
        </w:rPr>
        <w:t>de</w:t>
      </w:r>
      <w:r w:rsidRPr="00215F4B">
        <w:rPr>
          <w:rFonts w:ascii="Arial" w:eastAsia="Arial" w:hAnsi="Arial" w:cs="Arial"/>
          <w:sz w:val="22"/>
          <w:szCs w:val="22"/>
        </w:rPr>
        <w:t xml:space="preserve"> </w:t>
      </w:r>
      <w:r w:rsidRPr="00215F4B">
        <w:rPr>
          <w:rFonts w:ascii="Arial" w:hAnsi="Arial" w:cs="Arial"/>
          <w:sz w:val="22"/>
          <w:szCs w:val="22"/>
        </w:rPr>
        <w:t>l'université</w:t>
      </w:r>
      <w:r w:rsidRPr="00215F4B">
        <w:rPr>
          <w:rFonts w:ascii="Arial" w:eastAsia="Arial" w:hAnsi="Arial" w:cs="Arial"/>
          <w:sz w:val="22"/>
          <w:szCs w:val="22"/>
        </w:rPr>
        <w:t xml:space="preserve"> </w:t>
      </w:r>
      <w:r w:rsidRPr="00215F4B">
        <w:rPr>
          <w:rFonts w:ascii="Arial" w:hAnsi="Arial" w:cs="Arial"/>
          <w:sz w:val="22"/>
          <w:szCs w:val="22"/>
        </w:rPr>
        <w:t>fait</w:t>
      </w:r>
      <w:r w:rsidRPr="00215F4B">
        <w:rPr>
          <w:rFonts w:ascii="Arial" w:eastAsia="Arial" w:hAnsi="Arial" w:cs="Arial"/>
          <w:sz w:val="22"/>
          <w:szCs w:val="22"/>
        </w:rPr>
        <w:t xml:space="preserve"> </w:t>
      </w:r>
      <w:proofErr w:type="gramStart"/>
      <w:r w:rsidRPr="00215F4B">
        <w:rPr>
          <w:rFonts w:ascii="Arial" w:hAnsi="Arial" w:cs="Arial"/>
          <w:sz w:val="22"/>
          <w:szCs w:val="22"/>
        </w:rPr>
        <w:t>seul</w:t>
      </w:r>
      <w:r w:rsidRPr="00215F4B">
        <w:rPr>
          <w:rFonts w:ascii="Arial" w:eastAsia="Arial" w:hAnsi="Arial" w:cs="Arial"/>
          <w:sz w:val="22"/>
          <w:szCs w:val="22"/>
        </w:rPr>
        <w:t xml:space="preserve"> </w:t>
      </w:r>
      <w:r w:rsidRPr="00215F4B">
        <w:rPr>
          <w:rFonts w:ascii="Arial" w:hAnsi="Arial" w:cs="Arial"/>
          <w:sz w:val="22"/>
          <w:szCs w:val="22"/>
        </w:rPr>
        <w:t>foi</w:t>
      </w:r>
      <w:proofErr w:type="gramEnd"/>
      <w:r w:rsidRPr="00215F4B">
        <w:rPr>
          <w:rFonts w:ascii="Arial" w:hAnsi="Arial" w:cs="Arial"/>
          <w:sz w:val="22"/>
          <w:szCs w:val="22"/>
        </w:rPr>
        <w:t> ;</w:t>
      </w:r>
    </w:p>
    <w:p w14:paraId="6BDA8AAF" w14:textId="77777777" w:rsidR="001C03BC" w:rsidRPr="00215F4B" w:rsidRDefault="001A5977" w:rsidP="00215F4B">
      <w:pPr>
        <w:widowControl w:val="0"/>
        <w:numPr>
          <w:ilvl w:val="0"/>
          <w:numId w:val="4"/>
        </w:numPr>
        <w:tabs>
          <w:tab w:val="clear" w:pos="720"/>
        </w:tabs>
        <w:suppressAutoHyphens w:val="0"/>
        <w:ind w:left="567" w:hanging="283"/>
        <w:jc w:val="both"/>
        <w:rPr>
          <w:rFonts w:ascii="Arial" w:hAnsi="Arial" w:cs="Arial"/>
          <w:sz w:val="22"/>
          <w:szCs w:val="22"/>
          <w:shd w:val="clear" w:color="auto" w:fill="00FFFF"/>
        </w:rPr>
      </w:pPr>
      <w:r w:rsidRPr="00215F4B">
        <w:rPr>
          <w:rFonts w:ascii="Arial" w:hAnsi="Arial" w:cs="Arial"/>
          <w:sz w:val="22"/>
          <w:szCs w:val="22"/>
        </w:rPr>
        <w:t>Le</w:t>
      </w:r>
      <w:r w:rsidRPr="00215F4B">
        <w:rPr>
          <w:rFonts w:ascii="Arial" w:eastAsia="Arial" w:hAnsi="Arial" w:cs="Arial"/>
          <w:sz w:val="22"/>
          <w:szCs w:val="22"/>
        </w:rPr>
        <w:t xml:space="preserve"> </w:t>
      </w:r>
      <w:r w:rsidRPr="00215F4B">
        <w:rPr>
          <w:rFonts w:ascii="Arial" w:hAnsi="Arial" w:cs="Arial"/>
          <w:sz w:val="22"/>
          <w:szCs w:val="22"/>
        </w:rPr>
        <w:t>Cahier</w:t>
      </w:r>
      <w:r w:rsidRPr="00215F4B">
        <w:rPr>
          <w:rFonts w:ascii="Arial" w:eastAsia="Arial" w:hAnsi="Arial" w:cs="Arial"/>
          <w:sz w:val="22"/>
          <w:szCs w:val="22"/>
        </w:rPr>
        <w:t xml:space="preserve"> </w:t>
      </w:r>
      <w:r w:rsidRPr="00215F4B">
        <w:rPr>
          <w:rFonts w:ascii="Arial" w:hAnsi="Arial" w:cs="Arial"/>
          <w:sz w:val="22"/>
          <w:szCs w:val="22"/>
        </w:rPr>
        <w:t>des</w:t>
      </w:r>
      <w:r w:rsidRPr="00215F4B">
        <w:rPr>
          <w:rFonts w:ascii="Arial" w:eastAsia="Arial" w:hAnsi="Arial" w:cs="Arial"/>
          <w:sz w:val="22"/>
          <w:szCs w:val="22"/>
        </w:rPr>
        <w:t xml:space="preserve"> </w:t>
      </w:r>
      <w:r w:rsidRPr="00215F4B">
        <w:rPr>
          <w:rFonts w:ascii="Arial" w:hAnsi="Arial" w:cs="Arial"/>
          <w:sz w:val="22"/>
          <w:szCs w:val="22"/>
        </w:rPr>
        <w:t>Clauses</w:t>
      </w:r>
      <w:r w:rsidRPr="00215F4B">
        <w:rPr>
          <w:rFonts w:ascii="Arial" w:eastAsia="Arial" w:hAnsi="Arial" w:cs="Arial"/>
          <w:sz w:val="22"/>
          <w:szCs w:val="22"/>
        </w:rPr>
        <w:t xml:space="preserve"> </w:t>
      </w:r>
      <w:r w:rsidRPr="00215F4B">
        <w:rPr>
          <w:rFonts w:ascii="Arial" w:hAnsi="Arial" w:cs="Arial"/>
          <w:sz w:val="22"/>
          <w:szCs w:val="22"/>
        </w:rPr>
        <w:t>Administratives</w:t>
      </w:r>
      <w:r w:rsidRPr="00215F4B">
        <w:rPr>
          <w:rFonts w:ascii="Arial" w:eastAsia="Arial" w:hAnsi="Arial" w:cs="Arial"/>
          <w:sz w:val="22"/>
          <w:szCs w:val="22"/>
        </w:rPr>
        <w:t xml:space="preserve"> </w:t>
      </w:r>
      <w:r w:rsidRPr="00215F4B">
        <w:rPr>
          <w:rFonts w:ascii="Arial" w:hAnsi="Arial" w:cs="Arial"/>
          <w:sz w:val="22"/>
          <w:szCs w:val="22"/>
        </w:rPr>
        <w:t>Générales</w:t>
      </w:r>
      <w:r w:rsidRPr="00215F4B">
        <w:rPr>
          <w:rFonts w:ascii="Arial" w:eastAsia="Arial" w:hAnsi="Arial" w:cs="Arial"/>
          <w:sz w:val="22"/>
          <w:szCs w:val="22"/>
        </w:rPr>
        <w:t xml:space="preserve"> </w:t>
      </w:r>
      <w:r w:rsidRPr="00215F4B">
        <w:rPr>
          <w:rFonts w:ascii="Arial" w:hAnsi="Arial" w:cs="Arial"/>
          <w:sz w:val="22"/>
          <w:szCs w:val="22"/>
        </w:rPr>
        <w:t>applicable</w:t>
      </w:r>
      <w:r w:rsidRPr="00215F4B">
        <w:rPr>
          <w:rFonts w:ascii="Arial" w:eastAsia="Arial" w:hAnsi="Arial" w:cs="Arial"/>
          <w:sz w:val="22"/>
          <w:szCs w:val="22"/>
        </w:rPr>
        <w:t xml:space="preserve"> </w:t>
      </w:r>
      <w:r w:rsidRPr="00215F4B">
        <w:rPr>
          <w:rFonts w:ascii="Arial" w:hAnsi="Arial" w:cs="Arial"/>
          <w:sz w:val="22"/>
          <w:szCs w:val="22"/>
        </w:rPr>
        <w:t>aux</w:t>
      </w:r>
      <w:r w:rsidRPr="00215F4B">
        <w:rPr>
          <w:rFonts w:ascii="Arial" w:eastAsia="Arial" w:hAnsi="Arial" w:cs="Arial"/>
          <w:sz w:val="22"/>
          <w:szCs w:val="22"/>
        </w:rPr>
        <w:t xml:space="preserve"> </w:t>
      </w:r>
      <w:r w:rsidRPr="00215F4B">
        <w:rPr>
          <w:rFonts w:ascii="Arial" w:hAnsi="Arial" w:cs="Arial"/>
          <w:sz w:val="22"/>
          <w:szCs w:val="22"/>
        </w:rPr>
        <w:t>marchés</w:t>
      </w:r>
      <w:r w:rsidRPr="00215F4B">
        <w:rPr>
          <w:rFonts w:ascii="Arial" w:eastAsia="Arial" w:hAnsi="Arial" w:cs="Arial"/>
          <w:sz w:val="22"/>
          <w:szCs w:val="22"/>
        </w:rPr>
        <w:t xml:space="preserve"> </w:t>
      </w:r>
      <w:r w:rsidRPr="00215F4B">
        <w:rPr>
          <w:rFonts w:ascii="Arial" w:hAnsi="Arial" w:cs="Arial"/>
          <w:sz w:val="22"/>
          <w:szCs w:val="22"/>
        </w:rPr>
        <w:t>publics</w:t>
      </w:r>
      <w:r w:rsidRPr="00215F4B">
        <w:rPr>
          <w:rFonts w:ascii="Arial" w:eastAsia="Arial" w:hAnsi="Arial" w:cs="Arial"/>
          <w:sz w:val="22"/>
          <w:szCs w:val="22"/>
        </w:rPr>
        <w:t xml:space="preserve"> </w:t>
      </w:r>
      <w:r w:rsidRPr="00215F4B">
        <w:rPr>
          <w:rFonts w:ascii="Arial" w:hAnsi="Arial" w:cs="Arial"/>
          <w:sz w:val="22"/>
          <w:szCs w:val="22"/>
        </w:rPr>
        <w:t>de</w:t>
      </w:r>
      <w:r w:rsidRPr="00215F4B">
        <w:rPr>
          <w:rFonts w:ascii="Arial" w:eastAsia="Arial" w:hAnsi="Arial" w:cs="Arial"/>
          <w:sz w:val="22"/>
          <w:szCs w:val="22"/>
        </w:rPr>
        <w:t xml:space="preserve"> </w:t>
      </w:r>
      <w:r w:rsidRPr="00215F4B">
        <w:rPr>
          <w:rFonts w:ascii="Arial" w:hAnsi="Arial" w:cs="Arial"/>
          <w:sz w:val="22"/>
          <w:szCs w:val="22"/>
        </w:rPr>
        <w:t>fournitures</w:t>
      </w:r>
      <w:r w:rsidRPr="00215F4B">
        <w:rPr>
          <w:rFonts w:ascii="Arial" w:eastAsia="Arial" w:hAnsi="Arial" w:cs="Arial"/>
          <w:sz w:val="22"/>
          <w:szCs w:val="22"/>
        </w:rPr>
        <w:t xml:space="preserve"> </w:t>
      </w:r>
      <w:r w:rsidRPr="00215F4B">
        <w:rPr>
          <w:rFonts w:ascii="Arial" w:hAnsi="Arial" w:cs="Arial"/>
          <w:sz w:val="22"/>
          <w:szCs w:val="22"/>
        </w:rPr>
        <w:t>courantes</w:t>
      </w:r>
      <w:r w:rsidRPr="00215F4B">
        <w:rPr>
          <w:rFonts w:ascii="Arial" w:eastAsia="Arial" w:hAnsi="Arial" w:cs="Arial"/>
          <w:sz w:val="22"/>
          <w:szCs w:val="22"/>
        </w:rPr>
        <w:t xml:space="preserve"> </w:t>
      </w:r>
      <w:r w:rsidRPr="00215F4B">
        <w:rPr>
          <w:rFonts w:ascii="Arial" w:hAnsi="Arial" w:cs="Arial"/>
          <w:sz w:val="22"/>
          <w:szCs w:val="22"/>
        </w:rPr>
        <w:t>et</w:t>
      </w:r>
      <w:r w:rsidRPr="00215F4B">
        <w:rPr>
          <w:rFonts w:ascii="Arial" w:eastAsia="Arial" w:hAnsi="Arial" w:cs="Arial"/>
          <w:sz w:val="22"/>
          <w:szCs w:val="22"/>
        </w:rPr>
        <w:t xml:space="preserve"> </w:t>
      </w:r>
      <w:r w:rsidRPr="00215F4B">
        <w:rPr>
          <w:rFonts w:ascii="Arial" w:hAnsi="Arial" w:cs="Arial"/>
          <w:sz w:val="22"/>
          <w:szCs w:val="22"/>
        </w:rPr>
        <w:t>de</w:t>
      </w:r>
      <w:r w:rsidRPr="00215F4B">
        <w:rPr>
          <w:rFonts w:ascii="Arial" w:eastAsia="Arial" w:hAnsi="Arial" w:cs="Arial"/>
          <w:sz w:val="22"/>
          <w:szCs w:val="22"/>
        </w:rPr>
        <w:t xml:space="preserve"> </w:t>
      </w:r>
      <w:r w:rsidRPr="00215F4B">
        <w:rPr>
          <w:rFonts w:ascii="Arial" w:hAnsi="Arial" w:cs="Arial"/>
          <w:sz w:val="22"/>
          <w:szCs w:val="22"/>
        </w:rPr>
        <w:t>services</w:t>
      </w:r>
      <w:r w:rsidRPr="00215F4B">
        <w:rPr>
          <w:rFonts w:ascii="Arial" w:eastAsia="Arial" w:hAnsi="Arial" w:cs="Arial"/>
          <w:sz w:val="22"/>
          <w:szCs w:val="22"/>
        </w:rPr>
        <w:t xml:space="preserve"> </w:t>
      </w:r>
      <w:r w:rsidRPr="00215F4B">
        <w:rPr>
          <w:rFonts w:ascii="Arial" w:hAnsi="Arial" w:cs="Arial"/>
          <w:sz w:val="22"/>
          <w:szCs w:val="22"/>
        </w:rPr>
        <w:t>annexé</w:t>
      </w:r>
      <w:r w:rsidRPr="00215F4B">
        <w:rPr>
          <w:rFonts w:ascii="Arial" w:eastAsia="Arial" w:hAnsi="Arial" w:cs="Arial"/>
          <w:sz w:val="22"/>
          <w:szCs w:val="22"/>
        </w:rPr>
        <w:t xml:space="preserve"> </w:t>
      </w:r>
      <w:r w:rsidRPr="00215F4B">
        <w:rPr>
          <w:rFonts w:ascii="Arial" w:hAnsi="Arial" w:cs="Arial"/>
          <w:sz w:val="22"/>
          <w:szCs w:val="22"/>
        </w:rPr>
        <w:t>à</w:t>
      </w:r>
      <w:r w:rsidRPr="00215F4B">
        <w:rPr>
          <w:rFonts w:ascii="Arial" w:eastAsia="Arial" w:hAnsi="Arial" w:cs="Arial"/>
          <w:sz w:val="22"/>
          <w:szCs w:val="22"/>
        </w:rPr>
        <w:t xml:space="preserve"> </w:t>
      </w:r>
      <w:r w:rsidRPr="00215F4B">
        <w:rPr>
          <w:rFonts w:ascii="Arial" w:hAnsi="Arial" w:cs="Arial"/>
          <w:sz w:val="22"/>
          <w:szCs w:val="22"/>
        </w:rPr>
        <w:t>l</w:t>
      </w:r>
      <w:r w:rsidRPr="00215F4B">
        <w:rPr>
          <w:rFonts w:ascii="Arial" w:eastAsia="Arial" w:hAnsi="Arial" w:cs="Arial"/>
          <w:sz w:val="22"/>
          <w:szCs w:val="22"/>
        </w:rPr>
        <w:t>’</w:t>
      </w:r>
      <w:r w:rsidRPr="00215F4B">
        <w:rPr>
          <w:rFonts w:ascii="Arial" w:hAnsi="Arial" w:cs="Arial"/>
          <w:sz w:val="22"/>
          <w:szCs w:val="22"/>
        </w:rPr>
        <w:t>arrêté</w:t>
      </w:r>
      <w:r w:rsidRPr="00215F4B">
        <w:rPr>
          <w:rFonts w:ascii="Arial" w:eastAsia="Arial" w:hAnsi="Arial" w:cs="Arial"/>
          <w:sz w:val="22"/>
          <w:szCs w:val="22"/>
        </w:rPr>
        <w:t xml:space="preserve"> </w:t>
      </w:r>
      <w:r w:rsidRPr="00215F4B">
        <w:rPr>
          <w:rStyle w:val="lev"/>
          <w:rFonts w:ascii="Arial" w:hAnsi="Arial" w:cs="Arial"/>
          <w:b w:val="0"/>
          <w:bCs w:val="0"/>
          <w:sz w:val="22"/>
          <w:szCs w:val="22"/>
        </w:rPr>
        <w:t>du</w:t>
      </w:r>
      <w:r w:rsidRPr="00215F4B">
        <w:rPr>
          <w:rStyle w:val="lev"/>
          <w:rFonts w:ascii="Arial" w:eastAsia="Arial" w:hAnsi="Arial" w:cs="Arial"/>
          <w:sz w:val="22"/>
          <w:szCs w:val="22"/>
        </w:rPr>
        <w:t xml:space="preserve"> </w:t>
      </w:r>
      <w:r w:rsidRPr="00215F4B">
        <w:rPr>
          <w:rFonts w:ascii="Arial" w:hAnsi="Arial" w:cs="Arial"/>
          <w:sz w:val="22"/>
          <w:szCs w:val="22"/>
        </w:rPr>
        <w:t>30 mars 2021 portant approbation du cahier des clauses administratives générales des marchés publics de fournitures courantes et de services (Journal</w:t>
      </w:r>
      <w:r w:rsidRPr="00215F4B">
        <w:rPr>
          <w:rFonts w:ascii="Arial" w:eastAsia="Arial" w:hAnsi="Arial" w:cs="Arial"/>
          <w:sz w:val="22"/>
          <w:szCs w:val="22"/>
        </w:rPr>
        <w:t xml:space="preserve"> </w:t>
      </w:r>
      <w:r w:rsidRPr="00215F4B">
        <w:rPr>
          <w:rFonts w:ascii="Arial" w:hAnsi="Arial" w:cs="Arial"/>
          <w:sz w:val="22"/>
          <w:szCs w:val="22"/>
        </w:rPr>
        <w:t>Officiel</w:t>
      </w:r>
      <w:r w:rsidRPr="00215F4B">
        <w:rPr>
          <w:rFonts w:ascii="Arial" w:eastAsia="Arial" w:hAnsi="Arial" w:cs="Arial"/>
          <w:sz w:val="22"/>
          <w:szCs w:val="22"/>
        </w:rPr>
        <w:t xml:space="preserve"> </w:t>
      </w:r>
      <w:r w:rsidRPr="00215F4B">
        <w:rPr>
          <w:rFonts w:ascii="Arial" w:hAnsi="Arial" w:cs="Arial"/>
          <w:sz w:val="22"/>
          <w:szCs w:val="22"/>
        </w:rPr>
        <w:t>de</w:t>
      </w:r>
      <w:r w:rsidRPr="00215F4B">
        <w:rPr>
          <w:rFonts w:ascii="Arial" w:eastAsia="Arial" w:hAnsi="Arial" w:cs="Arial"/>
          <w:sz w:val="22"/>
          <w:szCs w:val="22"/>
        </w:rPr>
        <w:t xml:space="preserve"> </w:t>
      </w:r>
      <w:r w:rsidRPr="00215F4B">
        <w:rPr>
          <w:rFonts w:ascii="Arial" w:hAnsi="Arial" w:cs="Arial"/>
          <w:sz w:val="22"/>
          <w:szCs w:val="22"/>
        </w:rPr>
        <w:t>la</w:t>
      </w:r>
      <w:r w:rsidRPr="00215F4B">
        <w:rPr>
          <w:rFonts w:ascii="Arial" w:eastAsia="Arial" w:hAnsi="Arial" w:cs="Arial"/>
          <w:sz w:val="22"/>
          <w:szCs w:val="22"/>
        </w:rPr>
        <w:t xml:space="preserve"> </w:t>
      </w:r>
      <w:r w:rsidRPr="00215F4B">
        <w:rPr>
          <w:rFonts w:ascii="Arial" w:hAnsi="Arial" w:cs="Arial"/>
          <w:sz w:val="22"/>
          <w:szCs w:val="22"/>
        </w:rPr>
        <w:t>République</w:t>
      </w:r>
      <w:r w:rsidRPr="00215F4B">
        <w:rPr>
          <w:rFonts w:ascii="Arial" w:eastAsia="Arial" w:hAnsi="Arial" w:cs="Arial"/>
          <w:sz w:val="22"/>
          <w:szCs w:val="22"/>
        </w:rPr>
        <w:t xml:space="preserve"> </w:t>
      </w:r>
      <w:r w:rsidRPr="00215F4B">
        <w:rPr>
          <w:rFonts w:ascii="Arial" w:hAnsi="Arial" w:cs="Arial"/>
          <w:sz w:val="22"/>
          <w:szCs w:val="22"/>
        </w:rPr>
        <w:t>Française</w:t>
      </w:r>
      <w:r w:rsidRPr="00215F4B">
        <w:rPr>
          <w:rFonts w:ascii="Arial" w:eastAsia="Arial" w:hAnsi="Arial" w:cs="Arial"/>
          <w:sz w:val="22"/>
          <w:szCs w:val="22"/>
        </w:rPr>
        <w:t xml:space="preserve"> </w:t>
      </w:r>
      <w:r w:rsidRPr="00215F4B">
        <w:rPr>
          <w:rFonts w:ascii="Arial" w:hAnsi="Arial" w:cs="Arial"/>
          <w:sz w:val="22"/>
          <w:szCs w:val="22"/>
        </w:rPr>
        <w:t>n°0078</w:t>
      </w:r>
      <w:r w:rsidRPr="00215F4B">
        <w:rPr>
          <w:rFonts w:ascii="Arial" w:eastAsia="Arial" w:hAnsi="Arial" w:cs="Arial"/>
          <w:sz w:val="22"/>
          <w:szCs w:val="22"/>
        </w:rPr>
        <w:t xml:space="preserve"> </w:t>
      </w:r>
      <w:r w:rsidRPr="00215F4B">
        <w:rPr>
          <w:rFonts w:ascii="Arial" w:hAnsi="Arial" w:cs="Arial"/>
          <w:sz w:val="22"/>
          <w:szCs w:val="22"/>
        </w:rPr>
        <w:t>du</w:t>
      </w:r>
      <w:r w:rsidRPr="00215F4B">
        <w:rPr>
          <w:rFonts w:ascii="Arial" w:eastAsia="Arial" w:hAnsi="Arial" w:cs="Arial"/>
          <w:sz w:val="22"/>
          <w:szCs w:val="22"/>
        </w:rPr>
        <w:t xml:space="preserve"> </w:t>
      </w:r>
      <w:r w:rsidRPr="00215F4B">
        <w:rPr>
          <w:rFonts w:ascii="Arial" w:hAnsi="Arial" w:cs="Arial"/>
          <w:sz w:val="22"/>
          <w:szCs w:val="22"/>
        </w:rPr>
        <w:t>1</w:t>
      </w:r>
      <w:r w:rsidRPr="00215F4B">
        <w:rPr>
          <w:rFonts w:ascii="Arial" w:hAnsi="Arial" w:cs="Arial"/>
          <w:sz w:val="22"/>
          <w:szCs w:val="22"/>
          <w:vertAlign w:val="superscript"/>
        </w:rPr>
        <w:t>er</w:t>
      </w:r>
      <w:r w:rsidRPr="00215F4B">
        <w:rPr>
          <w:rFonts w:ascii="Arial" w:hAnsi="Arial" w:cs="Arial"/>
          <w:sz w:val="22"/>
          <w:szCs w:val="22"/>
        </w:rPr>
        <w:t xml:space="preserve"> avril 2021) ; </w:t>
      </w:r>
      <w:r w:rsidR="00C12CA8" w:rsidRPr="00215F4B">
        <w:rPr>
          <w:rFonts w:ascii="Arial" w:hAnsi="Arial" w:cs="Arial"/>
          <w:sz w:val="22"/>
          <w:szCs w:val="22"/>
        </w:rPr>
        <w:t>désigné « CCAG-</w:t>
      </w:r>
      <w:r w:rsidRPr="00215F4B">
        <w:rPr>
          <w:rFonts w:ascii="Arial" w:hAnsi="Arial" w:cs="Arial"/>
          <w:sz w:val="22"/>
          <w:szCs w:val="22"/>
        </w:rPr>
        <w:t>FCS » dans le présent CCP ;</w:t>
      </w:r>
    </w:p>
    <w:p w14:paraId="3A0748AC" w14:textId="77777777" w:rsidR="001C03BC" w:rsidRPr="00215F4B" w:rsidRDefault="001C03BC" w:rsidP="00215F4B">
      <w:pPr>
        <w:widowControl w:val="0"/>
        <w:numPr>
          <w:ilvl w:val="0"/>
          <w:numId w:val="4"/>
        </w:numPr>
        <w:tabs>
          <w:tab w:val="clear" w:pos="720"/>
        </w:tabs>
        <w:suppressAutoHyphens w:val="0"/>
        <w:ind w:left="567" w:hanging="283"/>
        <w:jc w:val="both"/>
        <w:rPr>
          <w:rFonts w:ascii="Arial" w:hAnsi="Arial" w:cs="Arial"/>
          <w:sz w:val="22"/>
          <w:szCs w:val="22"/>
        </w:rPr>
      </w:pPr>
      <w:bookmarkStart w:id="6" w:name="_Hlk216690338"/>
      <w:r w:rsidRPr="004667DD">
        <w:rPr>
          <w:rFonts w:ascii="Arial" w:hAnsi="Arial" w:cs="Arial"/>
          <w:sz w:val="22"/>
          <w:szCs w:val="22"/>
        </w:rPr>
        <w:t>Le</w:t>
      </w:r>
      <w:r w:rsidRPr="004667DD">
        <w:rPr>
          <w:rFonts w:ascii="Arial" w:eastAsia="Arial" w:hAnsi="Arial" w:cs="Arial"/>
          <w:sz w:val="22"/>
          <w:szCs w:val="22"/>
        </w:rPr>
        <w:t xml:space="preserve"> </w:t>
      </w:r>
      <w:r w:rsidRPr="004667DD">
        <w:rPr>
          <w:rFonts w:ascii="Arial" w:hAnsi="Arial" w:cs="Arial"/>
          <w:sz w:val="22"/>
          <w:szCs w:val="22"/>
        </w:rPr>
        <w:t>descriptif</w:t>
      </w:r>
      <w:r w:rsidRPr="004667DD">
        <w:rPr>
          <w:rFonts w:ascii="Arial" w:eastAsia="Arial" w:hAnsi="Arial" w:cs="Arial"/>
          <w:sz w:val="22"/>
          <w:szCs w:val="22"/>
        </w:rPr>
        <w:t xml:space="preserve"> </w:t>
      </w:r>
      <w:r w:rsidRPr="004667DD">
        <w:rPr>
          <w:rFonts w:ascii="Arial" w:hAnsi="Arial" w:cs="Arial"/>
          <w:sz w:val="22"/>
          <w:szCs w:val="22"/>
        </w:rPr>
        <w:t>technique</w:t>
      </w:r>
      <w:r w:rsidRPr="004667DD">
        <w:rPr>
          <w:rFonts w:ascii="Arial" w:eastAsia="Arial" w:hAnsi="Arial" w:cs="Arial"/>
          <w:sz w:val="22"/>
          <w:szCs w:val="22"/>
        </w:rPr>
        <w:t xml:space="preserve"> </w:t>
      </w:r>
      <w:r w:rsidRPr="004667DD">
        <w:rPr>
          <w:rFonts w:ascii="Arial" w:hAnsi="Arial" w:cs="Arial"/>
          <w:sz w:val="22"/>
          <w:szCs w:val="22"/>
        </w:rPr>
        <w:t>des</w:t>
      </w:r>
      <w:r w:rsidRPr="004667DD">
        <w:rPr>
          <w:rFonts w:ascii="Arial" w:eastAsia="Arial" w:hAnsi="Arial" w:cs="Arial"/>
          <w:sz w:val="22"/>
          <w:szCs w:val="22"/>
        </w:rPr>
        <w:t xml:space="preserve"> </w:t>
      </w:r>
      <w:r w:rsidRPr="004667DD">
        <w:rPr>
          <w:rFonts w:ascii="Arial" w:hAnsi="Arial" w:cs="Arial"/>
          <w:sz w:val="22"/>
          <w:szCs w:val="22"/>
        </w:rPr>
        <w:t>prestations / mémoire technique</w:t>
      </w:r>
      <w:r w:rsidRPr="00215F4B">
        <w:rPr>
          <w:rFonts w:ascii="Arial" w:eastAsia="Arial" w:hAnsi="Arial" w:cs="Arial"/>
          <w:sz w:val="22"/>
          <w:szCs w:val="22"/>
        </w:rPr>
        <w:t xml:space="preserve"> </w:t>
      </w:r>
      <w:r w:rsidRPr="00215F4B">
        <w:rPr>
          <w:rFonts w:ascii="Arial" w:hAnsi="Arial" w:cs="Arial"/>
          <w:sz w:val="22"/>
          <w:szCs w:val="22"/>
        </w:rPr>
        <w:t>transmis</w:t>
      </w:r>
      <w:r w:rsidRPr="00215F4B">
        <w:rPr>
          <w:rFonts w:ascii="Arial" w:eastAsia="Arial" w:hAnsi="Arial" w:cs="Arial"/>
          <w:sz w:val="22"/>
          <w:szCs w:val="22"/>
        </w:rPr>
        <w:t xml:space="preserve"> </w:t>
      </w:r>
      <w:r w:rsidRPr="00215F4B">
        <w:rPr>
          <w:rFonts w:ascii="Arial" w:hAnsi="Arial" w:cs="Arial"/>
          <w:sz w:val="22"/>
          <w:szCs w:val="22"/>
        </w:rPr>
        <w:t>par</w:t>
      </w:r>
      <w:r w:rsidRPr="00215F4B">
        <w:rPr>
          <w:rFonts w:ascii="Arial" w:eastAsia="Arial" w:hAnsi="Arial" w:cs="Arial"/>
          <w:sz w:val="22"/>
          <w:szCs w:val="22"/>
        </w:rPr>
        <w:t xml:space="preserve"> </w:t>
      </w:r>
      <w:r w:rsidRPr="00215F4B">
        <w:rPr>
          <w:rFonts w:ascii="Arial" w:hAnsi="Arial" w:cs="Arial"/>
          <w:sz w:val="22"/>
          <w:szCs w:val="22"/>
        </w:rPr>
        <w:t>le</w:t>
      </w:r>
      <w:r w:rsidRPr="00215F4B">
        <w:rPr>
          <w:rFonts w:ascii="Arial" w:eastAsia="Arial" w:hAnsi="Arial" w:cs="Arial"/>
          <w:sz w:val="22"/>
          <w:szCs w:val="22"/>
        </w:rPr>
        <w:t xml:space="preserve"> </w:t>
      </w:r>
      <w:r w:rsidRPr="00215F4B">
        <w:rPr>
          <w:rFonts w:ascii="Arial" w:hAnsi="Arial" w:cs="Arial"/>
          <w:sz w:val="22"/>
          <w:szCs w:val="22"/>
        </w:rPr>
        <w:t>titulaire</w:t>
      </w:r>
      <w:r w:rsidRPr="00215F4B">
        <w:rPr>
          <w:rFonts w:ascii="Arial" w:eastAsia="Arial" w:hAnsi="Arial" w:cs="Arial"/>
          <w:sz w:val="22"/>
          <w:szCs w:val="22"/>
        </w:rPr>
        <w:t xml:space="preserve"> </w:t>
      </w:r>
      <w:r w:rsidRPr="00215F4B">
        <w:rPr>
          <w:rFonts w:ascii="Arial" w:hAnsi="Arial" w:cs="Arial"/>
          <w:sz w:val="22"/>
          <w:szCs w:val="22"/>
        </w:rPr>
        <w:t>à</w:t>
      </w:r>
      <w:r w:rsidRPr="00215F4B">
        <w:rPr>
          <w:rFonts w:ascii="Arial" w:eastAsia="Arial" w:hAnsi="Arial" w:cs="Arial"/>
          <w:sz w:val="22"/>
          <w:szCs w:val="22"/>
        </w:rPr>
        <w:t xml:space="preserve"> </w:t>
      </w:r>
      <w:r w:rsidRPr="00215F4B">
        <w:rPr>
          <w:rFonts w:ascii="Arial" w:hAnsi="Arial" w:cs="Arial"/>
          <w:sz w:val="22"/>
          <w:szCs w:val="22"/>
        </w:rPr>
        <w:t>l</w:t>
      </w:r>
      <w:r w:rsidRPr="00215F4B">
        <w:rPr>
          <w:rFonts w:ascii="Arial" w:eastAsia="Arial" w:hAnsi="Arial" w:cs="Arial"/>
          <w:sz w:val="22"/>
          <w:szCs w:val="22"/>
        </w:rPr>
        <w:t>’</w:t>
      </w:r>
      <w:r w:rsidRPr="00215F4B">
        <w:rPr>
          <w:rFonts w:ascii="Arial" w:hAnsi="Arial" w:cs="Arial"/>
          <w:sz w:val="22"/>
          <w:szCs w:val="22"/>
        </w:rPr>
        <w:t>appui</w:t>
      </w:r>
      <w:r w:rsidRPr="00215F4B">
        <w:rPr>
          <w:rFonts w:ascii="Arial" w:eastAsia="Arial" w:hAnsi="Arial" w:cs="Arial"/>
          <w:sz w:val="22"/>
          <w:szCs w:val="22"/>
        </w:rPr>
        <w:t xml:space="preserve"> </w:t>
      </w:r>
      <w:r w:rsidRPr="00215F4B">
        <w:rPr>
          <w:rFonts w:ascii="Arial" w:hAnsi="Arial" w:cs="Arial"/>
          <w:sz w:val="22"/>
          <w:szCs w:val="22"/>
        </w:rPr>
        <w:t>de</w:t>
      </w:r>
      <w:r w:rsidRPr="00215F4B">
        <w:rPr>
          <w:rFonts w:ascii="Arial" w:eastAsia="Arial" w:hAnsi="Arial" w:cs="Arial"/>
          <w:sz w:val="22"/>
          <w:szCs w:val="22"/>
        </w:rPr>
        <w:t xml:space="preserve"> </w:t>
      </w:r>
      <w:r w:rsidRPr="00215F4B">
        <w:rPr>
          <w:rFonts w:ascii="Arial" w:hAnsi="Arial" w:cs="Arial"/>
          <w:sz w:val="22"/>
          <w:szCs w:val="22"/>
        </w:rPr>
        <w:t>son</w:t>
      </w:r>
      <w:r w:rsidRPr="00215F4B">
        <w:rPr>
          <w:rFonts w:ascii="Arial" w:eastAsia="Arial" w:hAnsi="Arial" w:cs="Arial"/>
          <w:sz w:val="22"/>
          <w:szCs w:val="22"/>
        </w:rPr>
        <w:t xml:space="preserve"> </w:t>
      </w:r>
      <w:r w:rsidRPr="00215F4B">
        <w:rPr>
          <w:rFonts w:ascii="Arial" w:hAnsi="Arial" w:cs="Arial"/>
          <w:sz w:val="22"/>
          <w:szCs w:val="22"/>
        </w:rPr>
        <w:t>offre.</w:t>
      </w:r>
    </w:p>
    <w:bookmarkEnd w:id="6"/>
    <w:p w14:paraId="63BD1D37" w14:textId="77777777" w:rsidR="00215F4B" w:rsidRDefault="00215F4B" w:rsidP="00215F4B">
      <w:pPr>
        <w:pStyle w:val="Listepuce0"/>
        <w:spacing w:before="0"/>
        <w:ind w:left="0"/>
        <w:rPr>
          <w:rFonts w:ascii="Arial" w:hAnsi="Arial" w:cs="Arial"/>
          <w:sz w:val="22"/>
          <w:szCs w:val="22"/>
        </w:rPr>
      </w:pPr>
    </w:p>
    <w:p w14:paraId="447BB3F1" w14:textId="6916AA1C" w:rsidR="001C03BC" w:rsidRDefault="001C03BC" w:rsidP="00215F4B">
      <w:pPr>
        <w:pStyle w:val="Listepuce0"/>
        <w:spacing w:before="0"/>
        <w:ind w:left="0"/>
        <w:rPr>
          <w:rFonts w:ascii="Arial" w:hAnsi="Arial" w:cs="Arial"/>
          <w:sz w:val="22"/>
          <w:szCs w:val="22"/>
        </w:rPr>
      </w:pPr>
      <w:r w:rsidRPr="00215F4B">
        <w:rPr>
          <w:rFonts w:ascii="Arial" w:hAnsi="Arial" w:cs="Arial"/>
          <w:sz w:val="22"/>
          <w:szCs w:val="22"/>
        </w:rPr>
        <w:t>Les obligations contractuelles définies supra expriment l’intégralité des obligations contractuelles des parties.</w:t>
      </w:r>
    </w:p>
    <w:p w14:paraId="2588D9ED" w14:textId="77777777" w:rsidR="00215F4B" w:rsidRPr="00215F4B" w:rsidRDefault="00215F4B" w:rsidP="00215F4B">
      <w:pPr>
        <w:pStyle w:val="Listepuce0"/>
        <w:spacing w:before="0"/>
        <w:ind w:left="0"/>
        <w:rPr>
          <w:rFonts w:ascii="Arial" w:hAnsi="Arial" w:cs="Arial"/>
          <w:sz w:val="22"/>
          <w:szCs w:val="22"/>
        </w:rPr>
      </w:pPr>
    </w:p>
    <w:p w14:paraId="58B30D00" w14:textId="0E1D2634" w:rsidR="001C03BC" w:rsidRDefault="001C03BC" w:rsidP="00215F4B">
      <w:pPr>
        <w:pStyle w:val="Listepuce0"/>
        <w:spacing w:before="0"/>
        <w:ind w:left="0"/>
        <w:rPr>
          <w:rFonts w:ascii="Arial" w:hAnsi="Arial" w:cs="Arial"/>
          <w:sz w:val="22"/>
          <w:szCs w:val="22"/>
        </w:rPr>
      </w:pPr>
      <w:r w:rsidRPr="00215F4B">
        <w:rPr>
          <w:rFonts w:ascii="Arial" w:hAnsi="Arial" w:cs="Arial"/>
          <w:sz w:val="22"/>
          <w:szCs w:val="22"/>
        </w:rPr>
        <w:t>Toute clause, portée dans le(s) catalogue(s), tarif(s), offre du titulaire ou documentation quelconque et contraire aux dispositions des pièces contractuelles énumérées ci-avant, est réputée non écrite. Les conditions générales de vente du titulaire sont concernées par cette disposition.</w:t>
      </w:r>
    </w:p>
    <w:p w14:paraId="0F4F48D9" w14:textId="77777777" w:rsidR="00215F4B" w:rsidRPr="00215F4B" w:rsidRDefault="00215F4B" w:rsidP="00215F4B">
      <w:pPr>
        <w:pStyle w:val="Listepuce0"/>
        <w:spacing w:before="0"/>
        <w:ind w:left="0"/>
        <w:rPr>
          <w:rFonts w:ascii="Arial" w:hAnsi="Arial" w:cs="Arial"/>
          <w:sz w:val="22"/>
          <w:szCs w:val="22"/>
        </w:rPr>
      </w:pPr>
    </w:p>
    <w:p w14:paraId="68069AC8" w14:textId="6FAA69E5" w:rsidR="001C03BC" w:rsidRDefault="001C03BC" w:rsidP="00215F4B">
      <w:pPr>
        <w:pStyle w:val="Listepuce0"/>
        <w:spacing w:before="0"/>
        <w:ind w:left="0"/>
        <w:rPr>
          <w:rFonts w:ascii="Arial" w:hAnsi="Arial" w:cs="Arial"/>
          <w:sz w:val="22"/>
          <w:szCs w:val="22"/>
        </w:rPr>
      </w:pPr>
      <w:r w:rsidRPr="00215F4B">
        <w:rPr>
          <w:rFonts w:ascii="Arial" w:hAnsi="Arial" w:cs="Arial"/>
          <w:sz w:val="22"/>
          <w:szCs w:val="22"/>
        </w:rPr>
        <w:t>Le titulaire est réputé avoir suffisamment étudié les documents constitutifs du marché.</w:t>
      </w:r>
    </w:p>
    <w:p w14:paraId="77AD77D0" w14:textId="77777777" w:rsidR="00215F4B" w:rsidRPr="00215F4B" w:rsidRDefault="00215F4B" w:rsidP="00215F4B">
      <w:pPr>
        <w:pStyle w:val="Listepuce0"/>
        <w:spacing w:before="0"/>
        <w:ind w:left="0"/>
        <w:rPr>
          <w:rFonts w:ascii="Arial" w:hAnsi="Arial" w:cs="Arial"/>
          <w:sz w:val="22"/>
          <w:szCs w:val="22"/>
        </w:rPr>
      </w:pPr>
    </w:p>
    <w:p w14:paraId="606CC611" w14:textId="77777777" w:rsidR="001C03BC" w:rsidRPr="00215F4B" w:rsidRDefault="001C03BC" w:rsidP="00215F4B">
      <w:pPr>
        <w:pStyle w:val="Listepuce0"/>
        <w:tabs>
          <w:tab w:val="clear" w:pos="284"/>
        </w:tabs>
        <w:spacing w:before="0"/>
        <w:ind w:left="0"/>
        <w:rPr>
          <w:rFonts w:ascii="Arial" w:hAnsi="Arial" w:cs="Arial"/>
          <w:b/>
          <w:sz w:val="28"/>
          <w:szCs w:val="28"/>
          <w:u w:val="single"/>
        </w:rPr>
      </w:pPr>
      <w:r w:rsidRPr="00215F4B">
        <w:rPr>
          <w:rFonts w:ascii="Arial" w:hAnsi="Arial" w:cs="Arial"/>
          <w:sz w:val="22"/>
          <w:szCs w:val="22"/>
        </w:rPr>
        <w:t>Il n'est admis, sous aucun prétexte que ce soit, aucune réclamation concernant l'offre et les conditions consenties. Le titulaire ne peut en aucun cas arguer d'une erreur, d'une omission, d'une différence d'interprétation ou de manque de renseignements pour refuser d'exécuter sa prestation</w:t>
      </w:r>
    </w:p>
    <w:p w14:paraId="47F76B18" w14:textId="77777777" w:rsidR="001C03BC" w:rsidRPr="00215F4B" w:rsidRDefault="001C03BC" w:rsidP="00215F4B">
      <w:pPr>
        <w:jc w:val="both"/>
        <w:rPr>
          <w:rFonts w:ascii="Arial" w:hAnsi="Arial" w:cs="Arial"/>
          <w:bCs/>
          <w:sz w:val="22"/>
          <w:szCs w:val="22"/>
        </w:rPr>
      </w:pPr>
    </w:p>
    <w:p w14:paraId="79D4474A" w14:textId="77777777" w:rsidR="001C03BC" w:rsidRPr="00215F4B" w:rsidRDefault="001C03BC" w:rsidP="00215F4B">
      <w:pPr>
        <w:pStyle w:val="Titre1"/>
        <w:keepNext w:val="0"/>
        <w:widowControl/>
        <w:numPr>
          <w:ilvl w:val="0"/>
          <w:numId w:val="0"/>
        </w:numPr>
        <w:spacing w:before="0"/>
        <w:jc w:val="both"/>
        <w:rPr>
          <w:rFonts w:ascii="Arial" w:hAnsi="Arial" w:cs="Arial"/>
          <w:sz w:val="24"/>
          <w:szCs w:val="22"/>
          <w:u w:val="single"/>
        </w:rPr>
      </w:pPr>
      <w:r w:rsidRPr="00215F4B">
        <w:rPr>
          <w:rFonts w:ascii="Arial" w:hAnsi="Arial" w:cs="Arial"/>
          <w:sz w:val="24"/>
          <w:szCs w:val="22"/>
          <w:u w:val="single"/>
        </w:rPr>
        <w:lastRenderedPageBreak/>
        <w:t xml:space="preserve">Article 3 </w:t>
      </w:r>
      <w:r w:rsidR="001A5977" w:rsidRPr="00215F4B">
        <w:rPr>
          <w:rFonts w:ascii="Arial" w:hAnsi="Arial" w:cs="Arial"/>
          <w:sz w:val="24"/>
          <w:szCs w:val="22"/>
          <w:u w:val="single"/>
        </w:rPr>
        <w:t>–</w:t>
      </w:r>
      <w:r w:rsidRPr="00215F4B">
        <w:rPr>
          <w:rFonts w:ascii="Arial" w:hAnsi="Arial" w:cs="Arial"/>
          <w:sz w:val="24"/>
          <w:szCs w:val="22"/>
          <w:u w:val="single"/>
        </w:rPr>
        <w:t xml:space="preserve"> Spécifications techniques </w:t>
      </w:r>
    </w:p>
    <w:p w14:paraId="5FBFDE56" w14:textId="77777777" w:rsidR="001C03BC" w:rsidRPr="00215F4B" w:rsidRDefault="001C03BC" w:rsidP="00215F4B">
      <w:pPr>
        <w:tabs>
          <w:tab w:val="left" w:pos="0"/>
        </w:tabs>
        <w:jc w:val="both"/>
        <w:rPr>
          <w:rFonts w:ascii="Arial" w:hAnsi="Arial" w:cs="Arial"/>
          <w:b/>
          <w:sz w:val="22"/>
          <w:szCs w:val="22"/>
          <w:lang w:val="x-none"/>
        </w:rPr>
      </w:pPr>
    </w:p>
    <w:p w14:paraId="5EC17E34" w14:textId="77777777" w:rsidR="001C03BC" w:rsidRPr="00215F4B" w:rsidRDefault="001C03BC" w:rsidP="00215F4B">
      <w:pPr>
        <w:pStyle w:val="Titre2"/>
      </w:pPr>
      <w:r w:rsidRPr="00215F4B">
        <w:t xml:space="preserve">3.1 </w:t>
      </w:r>
      <w:r w:rsidR="001A5977" w:rsidRPr="00215F4B">
        <w:t xml:space="preserve">- </w:t>
      </w:r>
      <w:r w:rsidRPr="00215F4B">
        <w:t>Contexte</w:t>
      </w:r>
    </w:p>
    <w:p w14:paraId="40137F7C" w14:textId="77777777" w:rsidR="001C03BC" w:rsidRPr="00215F4B" w:rsidRDefault="001C03BC" w:rsidP="00215F4B">
      <w:pPr>
        <w:tabs>
          <w:tab w:val="left" w:pos="0"/>
        </w:tabs>
        <w:jc w:val="both"/>
        <w:rPr>
          <w:rFonts w:ascii="Arial" w:hAnsi="Arial" w:cs="Arial"/>
          <w:b/>
          <w:sz w:val="16"/>
          <w:szCs w:val="16"/>
        </w:rPr>
      </w:pPr>
    </w:p>
    <w:p w14:paraId="470E95C8" w14:textId="17E5DA3E" w:rsidR="001C03BC" w:rsidRDefault="00DE7DDD" w:rsidP="00215F4B">
      <w:pPr>
        <w:jc w:val="both"/>
        <w:rPr>
          <w:rFonts w:ascii="Arial" w:hAnsi="Arial" w:cs="Arial"/>
          <w:sz w:val="22"/>
          <w:szCs w:val="22"/>
          <w:shd w:val="clear" w:color="auto" w:fill="00FFFF"/>
        </w:rPr>
      </w:pPr>
      <w:r w:rsidRPr="007B55E2">
        <w:rPr>
          <w:rFonts w:ascii="Arial" w:hAnsi="Arial" w:cs="Arial"/>
          <w:sz w:val="22"/>
          <w:szCs w:val="22"/>
        </w:rPr>
        <w:t xml:space="preserve">L’acquisition d’un équipement type « extrudeur » est prévue dans le cadre de l’équipement d’une plateforme de génie alimentaire développée par l’ENSAIA-UL. Cet achat s’inscrit dans le cadre </w:t>
      </w:r>
      <w:r w:rsidR="00FA7D6C">
        <w:rPr>
          <w:rFonts w:ascii="Arial" w:hAnsi="Arial" w:cs="Arial"/>
          <w:sz w:val="22"/>
          <w:szCs w:val="22"/>
        </w:rPr>
        <w:t xml:space="preserve">de projet de </w:t>
      </w:r>
      <w:r w:rsidR="00300FB3">
        <w:rPr>
          <w:rFonts w:ascii="Arial" w:hAnsi="Arial" w:cs="Arial"/>
          <w:sz w:val="22"/>
          <w:szCs w:val="22"/>
        </w:rPr>
        <w:t xml:space="preserve">recherche </w:t>
      </w:r>
      <w:r w:rsidR="00300FB3" w:rsidRPr="007B55E2">
        <w:rPr>
          <w:rFonts w:ascii="Arial" w:hAnsi="Arial" w:cs="Arial"/>
          <w:sz w:val="22"/>
          <w:szCs w:val="22"/>
        </w:rPr>
        <w:t>pour</w:t>
      </w:r>
      <w:r w:rsidRPr="007B55E2">
        <w:rPr>
          <w:rFonts w:ascii="Arial" w:hAnsi="Arial" w:cs="Arial"/>
          <w:sz w:val="22"/>
          <w:szCs w:val="22"/>
        </w:rPr>
        <w:t xml:space="preserve"> des projets d’innovation développés</w:t>
      </w:r>
      <w:r w:rsidR="00FA7D6C">
        <w:rPr>
          <w:rFonts w:ascii="Arial" w:hAnsi="Arial" w:cs="Arial"/>
          <w:sz w:val="22"/>
          <w:szCs w:val="22"/>
        </w:rPr>
        <w:t xml:space="preserve"> au sein des laboratoires de l’ENSAIA, </w:t>
      </w:r>
      <w:r w:rsidR="00FA7D6C" w:rsidRPr="007B55E2">
        <w:rPr>
          <w:rFonts w:ascii="Arial" w:hAnsi="Arial" w:cs="Arial"/>
          <w:sz w:val="22"/>
          <w:szCs w:val="22"/>
        </w:rPr>
        <w:t>soit dans le cadre de partenariats avec des industriels du secteur</w:t>
      </w:r>
      <w:r w:rsidR="00FA7D6C">
        <w:rPr>
          <w:rFonts w:ascii="Arial" w:hAnsi="Arial" w:cs="Arial"/>
          <w:sz w:val="22"/>
          <w:szCs w:val="22"/>
        </w:rPr>
        <w:t xml:space="preserve">, </w:t>
      </w:r>
      <w:r w:rsidRPr="007B55E2">
        <w:rPr>
          <w:rFonts w:ascii="Arial" w:hAnsi="Arial" w:cs="Arial"/>
          <w:sz w:val="22"/>
          <w:szCs w:val="22"/>
        </w:rPr>
        <w:t>soit dans le cadre de projets de formation</w:t>
      </w:r>
      <w:r w:rsidR="00FA7D6C">
        <w:rPr>
          <w:rFonts w:ascii="Arial" w:hAnsi="Arial" w:cs="Arial"/>
          <w:sz w:val="22"/>
          <w:szCs w:val="22"/>
        </w:rPr>
        <w:t xml:space="preserve"> des élèves-ingénieurs</w:t>
      </w:r>
      <w:r w:rsidRPr="007B55E2">
        <w:rPr>
          <w:rFonts w:ascii="Arial" w:hAnsi="Arial" w:cs="Arial"/>
          <w:sz w:val="22"/>
          <w:szCs w:val="22"/>
        </w:rPr>
        <w:t xml:space="preserve">, en alimentaire ou </w:t>
      </w:r>
      <w:r w:rsidR="00300FB3" w:rsidRPr="007B55E2">
        <w:rPr>
          <w:rFonts w:ascii="Arial" w:hAnsi="Arial" w:cs="Arial"/>
          <w:sz w:val="22"/>
          <w:szCs w:val="22"/>
        </w:rPr>
        <w:t>cosmétique</w:t>
      </w:r>
      <w:r w:rsidR="00300FB3">
        <w:rPr>
          <w:rFonts w:ascii="Arial" w:hAnsi="Arial" w:cs="Arial"/>
          <w:sz w:val="22"/>
          <w:szCs w:val="22"/>
        </w:rPr>
        <w:t>.</w:t>
      </w:r>
    </w:p>
    <w:p w14:paraId="41467A5E" w14:textId="77777777" w:rsidR="007B55E2" w:rsidRDefault="007B55E2" w:rsidP="007B55E2">
      <w:pPr>
        <w:rPr>
          <w:rFonts w:asciiTheme="minorHAnsi" w:hAnsiTheme="minorHAnsi" w:cstheme="minorHAnsi"/>
        </w:rPr>
      </w:pPr>
    </w:p>
    <w:p w14:paraId="2025636C" w14:textId="325B3C5E" w:rsidR="007B55E2" w:rsidRDefault="007B55E2" w:rsidP="007B55E2">
      <w:pPr>
        <w:jc w:val="both"/>
        <w:rPr>
          <w:rFonts w:ascii="Arial" w:hAnsi="Arial" w:cs="Arial"/>
          <w:sz w:val="22"/>
          <w:szCs w:val="22"/>
        </w:rPr>
      </w:pPr>
      <w:r w:rsidRPr="007B55E2">
        <w:rPr>
          <w:rFonts w:ascii="Arial" w:hAnsi="Arial" w:cs="Arial"/>
          <w:sz w:val="22"/>
          <w:szCs w:val="22"/>
        </w:rPr>
        <w:t>L’équipement sera utilisé dans un contexte académique et scientifique :</w:t>
      </w:r>
    </w:p>
    <w:p w14:paraId="7127C01B" w14:textId="77777777" w:rsidR="00DF354B" w:rsidRPr="007B55E2" w:rsidRDefault="00DF354B" w:rsidP="007B55E2">
      <w:pPr>
        <w:jc w:val="both"/>
        <w:rPr>
          <w:rFonts w:ascii="Arial" w:hAnsi="Arial" w:cs="Arial"/>
          <w:sz w:val="22"/>
          <w:szCs w:val="22"/>
        </w:rPr>
      </w:pPr>
    </w:p>
    <w:p w14:paraId="5563D8F6" w14:textId="75A0A3A6" w:rsidR="007B55E2" w:rsidRPr="007B55E2" w:rsidRDefault="00EE75FB" w:rsidP="007B55E2">
      <w:pPr>
        <w:pStyle w:val="Paragraphedeliste"/>
        <w:numPr>
          <w:ilvl w:val="0"/>
          <w:numId w:val="31"/>
        </w:numPr>
        <w:spacing w:after="0" w:line="240" w:lineRule="auto"/>
        <w:contextualSpacing/>
        <w:jc w:val="both"/>
        <w:rPr>
          <w:rFonts w:ascii="Arial" w:hAnsi="Arial" w:cs="Arial"/>
        </w:rPr>
      </w:pPr>
      <w:r w:rsidRPr="007B55E2">
        <w:rPr>
          <w:rFonts w:ascii="Arial" w:hAnsi="Arial" w:cs="Arial"/>
        </w:rPr>
        <w:t>Travaux</w:t>
      </w:r>
      <w:r w:rsidR="007B55E2" w:rsidRPr="007B55E2">
        <w:rPr>
          <w:rFonts w:ascii="Arial" w:hAnsi="Arial" w:cs="Arial"/>
        </w:rPr>
        <w:t xml:space="preserve"> pratiques d’ingénierie alimentaire,</w:t>
      </w:r>
    </w:p>
    <w:p w14:paraId="72872E14" w14:textId="25522227" w:rsidR="007B55E2" w:rsidRPr="007B55E2" w:rsidRDefault="00EE75FB" w:rsidP="007B55E2">
      <w:pPr>
        <w:pStyle w:val="Paragraphedeliste"/>
        <w:numPr>
          <w:ilvl w:val="0"/>
          <w:numId w:val="31"/>
        </w:numPr>
        <w:spacing w:after="0" w:line="240" w:lineRule="auto"/>
        <w:contextualSpacing/>
        <w:jc w:val="both"/>
        <w:rPr>
          <w:rFonts w:ascii="Arial" w:hAnsi="Arial" w:cs="Arial"/>
        </w:rPr>
      </w:pPr>
      <w:r w:rsidRPr="007B55E2">
        <w:rPr>
          <w:rFonts w:ascii="Arial" w:hAnsi="Arial" w:cs="Arial"/>
        </w:rPr>
        <w:t>Projets</w:t>
      </w:r>
      <w:r w:rsidR="007B55E2" w:rsidRPr="007B55E2">
        <w:rPr>
          <w:rFonts w:ascii="Arial" w:hAnsi="Arial" w:cs="Arial"/>
        </w:rPr>
        <w:t xml:space="preserve"> étudiants,</w:t>
      </w:r>
    </w:p>
    <w:p w14:paraId="46FFB7DE" w14:textId="04ACA7FB" w:rsidR="007B55E2" w:rsidRPr="007B55E2" w:rsidRDefault="00EE75FB" w:rsidP="007B55E2">
      <w:pPr>
        <w:pStyle w:val="Paragraphedeliste"/>
        <w:numPr>
          <w:ilvl w:val="0"/>
          <w:numId w:val="31"/>
        </w:numPr>
        <w:spacing w:after="0" w:line="240" w:lineRule="auto"/>
        <w:contextualSpacing/>
        <w:jc w:val="both"/>
        <w:rPr>
          <w:rFonts w:ascii="Arial" w:hAnsi="Arial" w:cs="Arial"/>
        </w:rPr>
      </w:pPr>
      <w:r w:rsidRPr="007B55E2">
        <w:rPr>
          <w:rFonts w:ascii="Arial" w:hAnsi="Arial" w:cs="Arial"/>
        </w:rPr>
        <w:t>Recherche</w:t>
      </w:r>
      <w:r w:rsidR="007B55E2" w:rsidRPr="007B55E2">
        <w:rPr>
          <w:rFonts w:ascii="Arial" w:hAnsi="Arial" w:cs="Arial"/>
        </w:rPr>
        <w:t xml:space="preserve"> partenariale,</w:t>
      </w:r>
    </w:p>
    <w:p w14:paraId="5B3D8A33" w14:textId="31B1225A" w:rsidR="007B55E2" w:rsidRPr="007B55E2" w:rsidRDefault="00EE75FB" w:rsidP="007B55E2">
      <w:pPr>
        <w:pStyle w:val="Paragraphedeliste"/>
        <w:numPr>
          <w:ilvl w:val="0"/>
          <w:numId w:val="31"/>
        </w:numPr>
        <w:spacing w:after="0" w:line="240" w:lineRule="auto"/>
        <w:contextualSpacing/>
        <w:jc w:val="both"/>
        <w:rPr>
          <w:rFonts w:ascii="Arial" w:hAnsi="Arial" w:cs="Arial"/>
        </w:rPr>
      </w:pPr>
      <w:r w:rsidRPr="007B55E2">
        <w:rPr>
          <w:rFonts w:ascii="Arial" w:hAnsi="Arial" w:cs="Arial"/>
        </w:rPr>
        <w:t>Essais</w:t>
      </w:r>
      <w:r w:rsidR="007B55E2" w:rsidRPr="007B55E2">
        <w:rPr>
          <w:rFonts w:ascii="Arial" w:hAnsi="Arial" w:cs="Arial"/>
        </w:rPr>
        <w:t xml:space="preserve"> de formulation et d’innovation alimentaire.</w:t>
      </w:r>
    </w:p>
    <w:p w14:paraId="62EBBC76" w14:textId="77777777" w:rsidR="007B55E2" w:rsidRPr="007B55E2" w:rsidRDefault="007B55E2" w:rsidP="007B55E2">
      <w:pPr>
        <w:jc w:val="both"/>
        <w:rPr>
          <w:rFonts w:ascii="Arial" w:hAnsi="Arial" w:cs="Arial"/>
          <w:sz w:val="22"/>
          <w:szCs w:val="22"/>
        </w:rPr>
      </w:pPr>
    </w:p>
    <w:p w14:paraId="08A9F754" w14:textId="1D01C379" w:rsidR="007B55E2" w:rsidRDefault="007B55E2" w:rsidP="007B55E2">
      <w:pPr>
        <w:jc w:val="both"/>
        <w:rPr>
          <w:rFonts w:ascii="Arial" w:hAnsi="Arial" w:cs="Arial"/>
          <w:sz w:val="22"/>
          <w:szCs w:val="22"/>
        </w:rPr>
      </w:pPr>
      <w:r w:rsidRPr="007B55E2">
        <w:rPr>
          <w:rFonts w:ascii="Arial" w:hAnsi="Arial" w:cs="Arial"/>
          <w:sz w:val="22"/>
          <w:szCs w:val="22"/>
        </w:rPr>
        <w:t>L’objectif est de disposer d’un outil pilote hautement polyvalent, permettant :</w:t>
      </w:r>
    </w:p>
    <w:p w14:paraId="67B4AF94" w14:textId="77777777" w:rsidR="00DF354B" w:rsidRPr="007B55E2" w:rsidRDefault="00DF354B" w:rsidP="007B55E2">
      <w:pPr>
        <w:jc w:val="both"/>
        <w:rPr>
          <w:rFonts w:ascii="Arial" w:hAnsi="Arial" w:cs="Arial"/>
          <w:sz w:val="22"/>
          <w:szCs w:val="22"/>
        </w:rPr>
      </w:pPr>
    </w:p>
    <w:p w14:paraId="7B81F9AD" w14:textId="0076F98E" w:rsidR="007B55E2" w:rsidRPr="007B55E2" w:rsidRDefault="00EE75FB" w:rsidP="007B55E2">
      <w:pPr>
        <w:pStyle w:val="Paragraphedeliste"/>
        <w:numPr>
          <w:ilvl w:val="0"/>
          <w:numId w:val="31"/>
        </w:numPr>
        <w:spacing w:after="0" w:line="240" w:lineRule="auto"/>
        <w:contextualSpacing/>
        <w:jc w:val="both"/>
        <w:rPr>
          <w:rFonts w:ascii="Arial" w:hAnsi="Arial" w:cs="Arial"/>
        </w:rPr>
      </w:pPr>
      <w:r w:rsidRPr="007B55E2">
        <w:rPr>
          <w:rFonts w:ascii="Arial" w:hAnsi="Arial" w:cs="Arial"/>
        </w:rPr>
        <w:t>L’étude</w:t>
      </w:r>
      <w:r w:rsidR="007B55E2" w:rsidRPr="007B55E2">
        <w:rPr>
          <w:rFonts w:ascii="Arial" w:hAnsi="Arial" w:cs="Arial"/>
        </w:rPr>
        <w:t xml:space="preserve"> de matrices variées (amidon, protéines végétales, fibres, formulations humides ou sèches</w:t>
      </w:r>
      <w:r w:rsidR="00CD49A2">
        <w:rPr>
          <w:rFonts w:ascii="Arial" w:hAnsi="Arial" w:cs="Arial"/>
        </w:rPr>
        <w:t>…</w:t>
      </w:r>
      <w:r w:rsidR="007B55E2" w:rsidRPr="007B55E2">
        <w:rPr>
          <w:rFonts w:ascii="Arial" w:hAnsi="Arial" w:cs="Arial"/>
        </w:rPr>
        <w:t>),</w:t>
      </w:r>
    </w:p>
    <w:p w14:paraId="44544979" w14:textId="7BA2EA96" w:rsidR="007B55E2" w:rsidRPr="007B55E2" w:rsidRDefault="00EE75FB" w:rsidP="007B55E2">
      <w:pPr>
        <w:pStyle w:val="Paragraphedeliste"/>
        <w:numPr>
          <w:ilvl w:val="0"/>
          <w:numId w:val="31"/>
        </w:numPr>
        <w:spacing w:after="0" w:line="240" w:lineRule="auto"/>
        <w:contextualSpacing/>
        <w:jc w:val="both"/>
        <w:rPr>
          <w:rFonts w:ascii="Arial" w:hAnsi="Arial" w:cs="Arial"/>
        </w:rPr>
      </w:pPr>
      <w:r w:rsidRPr="007B55E2">
        <w:rPr>
          <w:rFonts w:ascii="Arial" w:hAnsi="Arial" w:cs="Arial"/>
        </w:rPr>
        <w:t>L’analyse</w:t>
      </w:r>
      <w:r w:rsidR="007B55E2" w:rsidRPr="007B55E2">
        <w:rPr>
          <w:rFonts w:ascii="Arial" w:hAnsi="Arial" w:cs="Arial"/>
        </w:rPr>
        <w:t xml:space="preserve"> des effets du cisaillement, de la température, du temps de séjour et de l’humidité,</w:t>
      </w:r>
    </w:p>
    <w:p w14:paraId="709388E3" w14:textId="2A0F1335" w:rsidR="007B55E2" w:rsidRPr="007B55E2" w:rsidRDefault="00EE75FB" w:rsidP="007B55E2">
      <w:pPr>
        <w:pStyle w:val="Paragraphedeliste"/>
        <w:numPr>
          <w:ilvl w:val="0"/>
          <w:numId w:val="31"/>
        </w:numPr>
        <w:spacing w:after="0" w:line="240" w:lineRule="auto"/>
        <w:contextualSpacing/>
        <w:jc w:val="both"/>
        <w:rPr>
          <w:rFonts w:ascii="Arial" w:hAnsi="Arial" w:cs="Arial"/>
        </w:rPr>
      </w:pPr>
      <w:r w:rsidRPr="007B55E2">
        <w:rPr>
          <w:rFonts w:ascii="Arial" w:hAnsi="Arial" w:cs="Arial"/>
        </w:rPr>
        <w:t>La</w:t>
      </w:r>
      <w:r w:rsidR="007B55E2" w:rsidRPr="007B55E2">
        <w:rPr>
          <w:rFonts w:ascii="Arial" w:hAnsi="Arial" w:cs="Arial"/>
        </w:rPr>
        <w:t xml:space="preserve"> production d’échantillons expérimentaux représentatifs.</w:t>
      </w:r>
    </w:p>
    <w:p w14:paraId="6C62AA1F" w14:textId="77777777" w:rsidR="007B55E2" w:rsidRPr="00215F4B" w:rsidRDefault="007B55E2" w:rsidP="00215F4B">
      <w:pPr>
        <w:jc w:val="both"/>
        <w:rPr>
          <w:rFonts w:ascii="Arial" w:hAnsi="Arial" w:cs="Arial"/>
          <w:b/>
          <w:sz w:val="22"/>
          <w:szCs w:val="22"/>
        </w:rPr>
      </w:pPr>
    </w:p>
    <w:p w14:paraId="0FA4316C" w14:textId="7709944C" w:rsidR="001C03BC" w:rsidRPr="00215F4B" w:rsidRDefault="001C03BC" w:rsidP="00215F4B">
      <w:pPr>
        <w:pStyle w:val="Titre2"/>
        <w:rPr>
          <w:rFonts w:ascii="Arial Gras" w:hAnsi="Arial Gras"/>
          <w:spacing w:val="-2"/>
        </w:rPr>
      </w:pPr>
      <w:r w:rsidRPr="00215F4B">
        <w:rPr>
          <w:rFonts w:ascii="Arial Gras" w:hAnsi="Arial Gras"/>
          <w:spacing w:val="-2"/>
        </w:rPr>
        <w:t xml:space="preserve">3.2 </w:t>
      </w:r>
      <w:r w:rsidR="001A5977" w:rsidRPr="00215F4B">
        <w:rPr>
          <w:rFonts w:ascii="Arial Gras" w:hAnsi="Arial Gras"/>
          <w:spacing w:val="-2"/>
        </w:rPr>
        <w:t xml:space="preserve">- </w:t>
      </w:r>
      <w:r w:rsidRPr="00215F4B">
        <w:rPr>
          <w:rFonts w:ascii="Arial Gras" w:hAnsi="Arial Gras"/>
          <w:spacing w:val="-2"/>
        </w:rPr>
        <w:t>Caractéristiques principales du local dans lequel sera livré et installé l’équipement</w:t>
      </w:r>
    </w:p>
    <w:p w14:paraId="03304E98" w14:textId="77777777" w:rsidR="00215F4B" w:rsidRDefault="00215F4B" w:rsidP="00215F4B">
      <w:pPr>
        <w:widowControl w:val="0"/>
        <w:jc w:val="both"/>
        <w:rPr>
          <w:rFonts w:ascii="Arial" w:hAnsi="Arial" w:cs="Arial"/>
          <w:i/>
          <w:sz w:val="18"/>
          <w:szCs w:val="18"/>
          <w:u w:val="single"/>
          <w:shd w:val="clear" w:color="auto" w:fill="00FFFF"/>
          <w:lang w:val="x-none"/>
        </w:rPr>
      </w:pPr>
    </w:p>
    <w:p w14:paraId="0F5C4270" w14:textId="77777777" w:rsidR="00DF354B" w:rsidRDefault="00DE7DDD" w:rsidP="00215F4B">
      <w:pPr>
        <w:tabs>
          <w:tab w:val="left" w:pos="0"/>
        </w:tabs>
        <w:jc w:val="both"/>
        <w:rPr>
          <w:rFonts w:ascii="Arial" w:hAnsi="Arial" w:cs="Arial"/>
          <w:sz w:val="22"/>
          <w:szCs w:val="22"/>
        </w:rPr>
      </w:pPr>
      <w:r w:rsidRPr="00300FB3">
        <w:rPr>
          <w:rFonts w:ascii="Arial" w:hAnsi="Arial" w:cs="Arial"/>
          <w:sz w:val="22"/>
          <w:szCs w:val="22"/>
        </w:rPr>
        <w:t>L’appareil sera installé dans la halle de génie alimentaire de l’ENSAIA nouvellement rénovée dans le local « Pilotes ». Il est souhaitable que le pilote soit monté sur roulettes (</w:t>
      </w:r>
      <w:proofErr w:type="spellStart"/>
      <w:r w:rsidRPr="00300FB3">
        <w:rPr>
          <w:rFonts w:ascii="Arial" w:hAnsi="Arial" w:cs="Arial"/>
          <w:sz w:val="22"/>
          <w:szCs w:val="22"/>
        </w:rPr>
        <w:t>skid</w:t>
      </w:r>
      <w:proofErr w:type="spellEnd"/>
      <w:r w:rsidRPr="00300FB3">
        <w:rPr>
          <w:rFonts w:ascii="Arial" w:hAnsi="Arial" w:cs="Arial"/>
          <w:sz w:val="22"/>
          <w:szCs w:val="22"/>
        </w:rPr>
        <w:t>) afin de pouvoir être aisément déplacé entre le local « pilotes » et le stockage. Ces 2 pièces font environ 30 m</w:t>
      </w:r>
      <w:r w:rsidRPr="00300FB3">
        <w:rPr>
          <w:rFonts w:ascii="Arial" w:hAnsi="Arial" w:cs="Arial"/>
          <w:sz w:val="22"/>
          <w:szCs w:val="22"/>
          <w:vertAlign w:val="superscript"/>
        </w:rPr>
        <w:t>2</w:t>
      </w:r>
      <w:r w:rsidRPr="00300FB3">
        <w:rPr>
          <w:rFonts w:ascii="Arial" w:hAnsi="Arial" w:cs="Arial"/>
          <w:sz w:val="22"/>
          <w:szCs w:val="22"/>
        </w:rPr>
        <w:t xml:space="preserve"> et sont séparé</w:t>
      </w:r>
      <w:r w:rsidR="000F7013" w:rsidRPr="00300FB3">
        <w:rPr>
          <w:rFonts w:ascii="Arial" w:hAnsi="Arial" w:cs="Arial"/>
          <w:sz w:val="22"/>
          <w:szCs w:val="22"/>
        </w:rPr>
        <w:t>e</w:t>
      </w:r>
      <w:r w:rsidRPr="00300FB3">
        <w:rPr>
          <w:rFonts w:ascii="Arial" w:hAnsi="Arial" w:cs="Arial"/>
          <w:sz w:val="22"/>
          <w:szCs w:val="22"/>
        </w:rPr>
        <w:t xml:space="preserve">s par une porte par laquelle l’extrudeur devra passer. </w:t>
      </w:r>
    </w:p>
    <w:p w14:paraId="3FF913D1" w14:textId="77777777" w:rsidR="00DF354B" w:rsidRDefault="00DF354B" w:rsidP="00215F4B">
      <w:pPr>
        <w:tabs>
          <w:tab w:val="left" w:pos="0"/>
        </w:tabs>
        <w:jc w:val="both"/>
        <w:rPr>
          <w:rFonts w:ascii="Arial" w:hAnsi="Arial" w:cs="Arial"/>
          <w:sz w:val="22"/>
          <w:szCs w:val="22"/>
        </w:rPr>
      </w:pPr>
    </w:p>
    <w:p w14:paraId="590B4F4A" w14:textId="616D7A48" w:rsidR="001C03BC" w:rsidRPr="00300FB3" w:rsidRDefault="00DE7DDD" w:rsidP="00215F4B">
      <w:pPr>
        <w:tabs>
          <w:tab w:val="left" w:pos="0"/>
        </w:tabs>
        <w:jc w:val="both"/>
        <w:rPr>
          <w:rFonts w:ascii="Arial" w:hAnsi="Arial" w:cs="Arial"/>
          <w:sz w:val="22"/>
          <w:szCs w:val="22"/>
          <w:vertAlign w:val="superscript"/>
        </w:rPr>
      </w:pPr>
      <w:r w:rsidRPr="00300FB3">
        <w:rPr>
          <w:rFonts w:ascii="Arial" w:hAnsi="Arial" w:cs="Arial"/>
          <w:sz w:val="22"/>
          <w:szCs w:val="22"/>
        </w:rPr>
        <w:t>Pour la puissance électrique, le local dispose de prises en tétra. Ce local est équipé en fluides (eaux chaude et froide, air comprimé et vapeur) et dispose d’une évacuation au sol. Le local est situé au RDC et dispose d’une porte d’accès (</w:t>
      </w:r>
      <w:r w:rsidR="00826D6F" w:rsidRPr="00300FB3">
        <w:rPr>
          <w:rFonts w:ascii="Arial" w:hAnsi="Arial" w:cs="Arial"/>
          <w:sz w:val="22"/>
          <w:szCs w:val="22"/>
        </w:rPr>
        <w:t xml:space="preserve">passage le plus étroit = </w:t>
      </w:r>
      <w:r w:rsidR="00594045" w:rsidRPr="00300FB3">
        <w:rPr>
          <w:rFonts w:ascii="Arial" w:hAnsi="Arial" w:cs="Arial"/>
          <w:sz w:val="22"/>
          <w:szCs w:val="22"/>
        </w:rPr>
        <w:t>0,90 m</w:t>
      </w:r>
      <w:r w:rsidRPr="00300FB3">
        <w:rPr>
          <w:rFonts w:ascii="Arial" w:hAnsi="Arial" w:cs="Arial"/>
          <w:sz w:val="22"/>
          <w:szCs w:val="22"/>
        </w:rPr>
        <w:t>) au niveau du quai de livraison. Pour la dalle, la charge admissible est de 250 kg/m</w:t>
      </w:r>
      <w:r w:rsidRPr="00300FB3">
        <w:rPr>
          <w:rFonts w:ascii="Arial" w:hAnsi="Arial" w:cs="Arial"/>
          <w:sz w:val="22"/>
          <w:szCs w:val="22"/>
          <w:vertAlign w:val="superscript"/>
        </w:rPr>
        <w:t>2</w:t>
      </w:r>
      <w:r w:rsidR="00300FB3">
        <w:rPr>
          <w:rFonts w:ascii="Arial" w:hAnsi="Arial" w:cs="Arial"/>
          <w:b/>
          <w:sz w:val="22"/>
          <w:szCs w:val="22"/>
        </w:rPr>
        <w:t>.</w:t>
      </w:r>
    </w:p>
    <w:p w14:paraId="21EDBF73" w14:textId="77777777" w:rsidR="001C03BC" w:rsidRPr="00215F4B" w:rsidRDefault="001C03BC" w:rsidP="00215F4B">
      <w:pPr>
        <w:widowControl w:val="0"/>
        <w:jc w:val="both"/>
        <w:rPr>
          <w:rFonts w:ascii="Arial" w:hAnsi="Arial" w:cs="Arial"/>
          <w:b/>
          <w:sz w:val="22"/>
          <w:szCs w:val="22"/>
          <w:lang w:val="x-none"/>
        </w:rPr>
      </w:pPr>
    </w:p>
    <w:p w14:paraId="38D65207" w14:textId="77777777" w:rsidR="001C03BC" w:rsidRPr="00215F4B" w:rsidRDefault="00312894" w:rsidP="00215F4B">
      <w:pPr>
        <w:pStyle w:val="Titre2"/>
      </w:pPr>
      <w:r w:rsidRPr="00215F4B">
        <w:t xml:space="preserve">3.3 </w:t>
      </w:r>
      <w:r w:rsidR="001A5977" w:rsidRPr="00215F4B">
        <w:t xml:space="preserve">- </w:t>
      </w:r>
      <w:r w:rsidR="001C03BC" w:rsidRPr="00215F4B">
        <w:t>Spécifications techniques et prestations minimales à respecter</w:t>
      </w:r>
    </w:p>
    <w:p w14:paraId="5BE25B09" w14:textId="63396CD2" w:rsidR="00215F4B" w:rsidRDefault="00215F4B" w:rsidP="00215F4B">
      <w:pPr>
        <w:widowControl w:val="0"/>
        <w:jc w:val="both"/>
        <w:rPr>
          <w:rFonts w:ascii="Arial" w:hAnsi="Arial" w:cs="Arial"/>
          <w:i/>
          <w:sz w:val="18"/>
          <w:szCs w:val="18"/>
          <w:u w:val="single"/>
          <w:shd w:val="clear" w:color="auto" w:fill="00FFFF"/>
          <w:lang w:val="x-none"/>
        </w:rPr>
      </w:pPr>
    </w:p>
    <w:p w14:paraId="1FA6D325" w14:textId="4AC70E2B" w:rsidR="00A427E6" w:rsidRPr="00DF354B" w:rsidRDefault="00A427E6" w:rsidP="00215F4B">
      <w:pPr>
        <w:widowControl w:val="0"/>
        <w:jc w:val="both"/>
        <w:rPr>
          <w:rFonts w:ascii="Arial" w:hAnsi="Arial" w:cs="Arial"/>
          <w:b/>
          <w:bCs/>
          <w:iCs/>
          <w:sz w:val="22"/>
          <w:szCs w:val="22"/>
        </w:rPr>
      </w:pPr>
      <w:r w:rsidRPr="00A427E6">
        <w:rPr>
          <w:rFonts w:ascii="Arial" w:hAnsi="Arial" w:cs="Arial"/>
          <w:b/>
          <w:bCs/>
          <w:iCs/>
          <w:sz w:val="22"/>
          <w:szCs w:val="22"/>
        </w:rPr>
        <w:t>L’offre de base (équipement neuf) et l’offre de variante (équipement d’occasion) partagent l’intégralité des caractéristiques minimales requises présentés ci-dessous. L’état neuf ou d’occasion est le seul critère technique différenciant</w:t>
      </w:r>
      <w:r w:rsidR="00EE75FB">
        <w:rPr>
          <w:rFonts w:ascii="Arial" w:hAnsi="Arial" w:cs="Arial"/>
          <w:b/>
          <w:bCs/>
          <w:iCs/>
          <w:sz w:val="22"/>
          <w:szCs w:val="22"/>
        </w:rPr>
        <w:t xml:space="preserve"> attendu</w:t>
      </w:r>
      <w:r>
        <w:rPr>
          <w:rFonts w:ascii="Arial" w:hAnsi="Arial" w:cs="Arial"/>
          <w:b/>
          <w:bCs/>
          <w:iCs/>
          <w:sz w:val="22"/>
          <w:szCs w:val="22"/>
        </w:rPr>
        <w:t>.</w:t>
      </w:r>
    </w:p>
    <w:p w14:paraId="0D382EB2" w14:textId="77777777" w:rsidR="00A427E6" w:rsidRPr="00DF354B" w:rsidRDefault="00A427E6" w:rsidP="00DF354B">
      <w:pPr>
        <w:widowControl w:val="0"/>
        <w:jc w:val="both"/>
        <w:rPr>
          <w:rFonts w:ascii="Arial" w:hAnsi="Arial" w:cs="Arial"/>
          <w:i/>
          <w:sz w:val="18"/>
          <w:szCs w:val="18"/>
          <w:u w:val="single"/>
          <w:shd w:val="clear" w:color="auto" w:fill="00FFFF"/>
        </w:rPr>
      </w:pPr>
    </w:p>
    <w:p w14:paraId="6F0C3B44" w14:textId="51777025" w:rsidR="007B55E2" w:rsidRDefault="007B55E2" w:rsidP="00DF354B">
      <w:pPr>
        <w:jc w:val="both"/>
        <w:rPr>
          <w:rFonts w:ascii="Arial" w:hAnsi="Arial" w:cs="Arial"/>
          <w:b/>
          <w:bCs/>
          <w:sz w:val="22"/>
          <w:szCs w:val="22"/>
          <w:u w:val="single"/>
        </w:rPr>
      </w:pPr>
      <w:r w:rsidRPr="007B55E2">
        <w:rPr>
          <w:rFonts w:ascii="Arial" w:hAnsi="Arial" w:cs="Arial"/>
          <w:sz w:val="22"/>
          <w:szCs w:val="22"/>
          <w:u w:val="single"/>
        </w:rPr>
        <w:t>-</w:t>
      </w:r>
      <w:r w:rsidR="000F7013">
        <w:rPr>
          <w:rFonts w:ascii="Arial" w:hAnsi="Arial" w:cs="Arial"/>
          <w:sz w:val="22"/>
          <w:szCs w:val="22"/>
          <w:u w:val="single"/>
        </w:rPr>
        <w:t xml:space="preserve"> </w:t>
      </w:r>
      <w:r w:rsidRPr="007B55E2">
        <w:rPr>
          <w:rFonts w:ascii="Arial" w:hAnsi="Arial" w:cs="Arial"/>
          <w:b/>
          <w:bCs/>
          <w:sz w:val="22"/>
          <w:szCs w:val="22"/>
          <w:u w:val="single"/>
        </w:rPr>
        <w:t>Type d’extrudeur attendu :</w:t>
      </w:r>
    </w:p>
    <w:p w14:paraId="6E162430" w14:textId="77777777" w:rsidR="00DF354B" w:rsidRPr="007B55E2" w:rsidRDefault="00DF354B" w:rsidP="00DF354B">
      <w:pPr>
        <w:jc w:val="both"/>
        <w:rPr>
          <w:rFonts w:ascii="Arial" w:hAnsi="Arial" w:cs="Arial"/>
          <w:sz w:val="22"/>
          <w:szCs w:val="22"/>
          <w:u w:val="single"/>
        </w:rPr>
      </w:pPr>
    </w:p>
    <w:p w14:paraId="434A80CF" w14:textId="6C777F22" w:rsidR="007B55E2" w:rsidRPr="007B55E2" w:rsidRDefault="007B55E2" w:rsidP="00DF354B">
      <w:pPr>
        <w:pStyle w:val="Paragraphedeliste"/>
        <w:numPr>
          <w:ilvl w:val="0"/>
          <w:numId w:val="40"/>
        </w:numPr>
        <w:spacing w:after="0" w:line="240" w:lineRule="auto"/>
        <w:contextualSpacing/>
        <w:jc w:val="both"/>
        <w:rPr>
          <w:rFonts w:ascii="Arial" w:hAnsi="Arial" w:cs="Arial"/>
        </w:rPr>
      </w:pPr>
      <w:r w:rsidRPr="007B55E2">
        <w:rPr>
          <w:rFonts w:ascii="Arial" w:hAnsi="Arial" w:cs="Arial"/>
        </w:rPr>
        <w:t>Extrudeur alimentaire bi-vis</w:t>
      </w:r>
      <w:r w:rsidR="00FA7D6C">
        <w:rPr>
          <w:rFonts w:ascii="Arial" w:hAnsi="Arial" w:cs="Arial"/>
        </w:rPr>
        <w:t xml:space="preserve"> en inox de qualité requise</w:t>
      </w:r>
      <w:r w:rsidRPr="007B55E2">
        <w:rPr>
          <w:rFonts w:ascii="Arial" w:hAnsi="Arial" w:cs="Arial"/>
        </w:rPr>
        <w:t>, à vocation pilote R&amp;D / enseignement</w:t>
      </w:r>
    </w:p>
    <w:p w14:paraId="1C3C6EA0" w14:textId="77777777" w:rsidR="007B55E2" w:rsidRPr="007B55E2" w:rsidRDefault="007B55E2" w:rsidP="00DF354B">
      <w:pPr>
        <w:pStyle w:val="Paragraphedeliste"/>
        <w:numPr>
          <w:ilvl w:val="0"/>
          <w:numId w:val="40"/>
        </w:numPr>
        <w:spacing w:after="0" w:line="240" w:lineRule="auto"/>
        <w:contextualSpacing/>
        <w:jc w:val="both"/>
        <w:rPr>
          <w:rFonts w:ascii="Arial" w:hAnsi="Arial" w:cs="Arial"/>
        </w:rPr>
      </w:pPr>
      <w:r w:rsidRPr="007B55E2">
        <w:rPr>
          <w:rFonts w:ascii="Arial" w:hAnsi="Arial" w:cs="Arial"/>
        </w:rPr>
        <w:t>Configuration :</w:t>
      </w:r>
    </w:p>
    <w:p w14:paraId="556CB967" w14:textId="1455BABA" w:rsidR="007B55E2" w:rsidRDefault="00DF354B" w:rsidP="00DF354B">
      <w:pPr>
        <w:pStyle w:val="Paragraphedeliste"/>
        <w:numPr>
          <w:ilvl w:val="1"/>
          <w:numId w:val="40"/>
        </w:numPr>
        <w:spacing w:after="0" w:line="240" w:lineRule="auto"/>
        <w:contextualSpacing/>
        <w:jc w:val="both"/>
        <w:rPr>
          <w:rFonts w:ascii="Arial" w:hAnsi="Arial" w:cs="Arial"/>
        </w:rPr>
      </w:pPr>
      <w:r w:rsidRPr="007B55E2">
        <w:rPr>
          <w:rFonts w:ascii="Arial" w:hAnsi="Arial" w:cs="Arial"/>
        </w:rPr>
        <w:t>Bi</w:t>
      </w:r>
      <w:r w:rsidR="007B55E2" w:rsidRPr="007B55E2">
        <w:rPr>
          <w:rFonts w:ascii="Arial" w:hAnsi="Arial" w:cs="Arial"/>
        </w:rPr>
        <w:t xml:space="preserve">-vis </w:t>
      </w:r>
      <w:proofErr w:type="spellStart"/>
      <w:r w:rsidR="007B55E2" w:rsidRPr="007B55E2">
        <w:rPr>
          <w:rFonts w:ascii="Arial" w:hAnsi="Arial" w:cs="Arial"/>
        </w:rPr>
        <w:t>co</w:t>
      </w:r>
      <w:proofErr w:type="spellEnd"/>
      <w:r w:rsidR="007B55E2" w:rsidRPr="007B55E2">
        <w:rPr>
          <w:rFonts w:ascii="Arial" w:hAnsi="Arial" w:cs="Arial"/>
        </w:rPr>
        <w:t>-rotatif préférée pour la polyvalence,</w:t>
      </w:r>
    </w:p>
    <w:p w14:paraId="0ADF62B0" w14:textId="25EF5343" w:rsidR="00826D6F" w:rsidRDefault="00DF354B" w:rsidP="00DF354B">
      <w:pPr>
        <w:pStyle w:val="Paragraphedeliste"/>
        <w:numPr>
          <w:ilvl w:val="1"/>
          <w:numId w:val="40"/>
        </w:numPr>
        <w:spacing w:after="0" w:line="240" w:lineRule="auto"/>
        <w:contextualSpacing/>
        <w:jc w:val="both"/>
        <w:rPr>
          <w:rFonts w:ascii="Arial" w:hAnsi="Arial" w:cs="Arial"/>
        </w:rPr>
      </w:pPr>
      <w:r>
        <w:rPr>
          <w:rFonts w:ascii="Arial" w:hAnsi="Arial" w:cs="Arial"/>
        </w:rPr>
        <w:t>Possibilité</w:t>
      </w:r>
      <w:r w:rsidR="00826D6F">
        <w:rPr>
          <w:rFonts w:ascii="Arial" w:hAnsi="Arial" w:cs="Arial"/>
        </w:rPr>
        <w:t xml:space="preserve"> de gavage latéral </w:t>
      </w:r>
      <w:r>
        <w:rPr>
          <w:rFonts w:ascii="Arial" w:hAnsi="Arial" w:cs="Arial"/>
        </w:rPr>
        <w:t>préinstallé</w:t>
      </w:r>
      <w:r w:rsidR="00826D6F">
        <w:rPr>
          <w:rFonts w:ascii="Arial" w:hAnsi="Arial" w:cs="Arial"/>
        </w:rPr>
        <w:t>,</w:t>
      </w:r>
    </w:p>
    <w:p w14:paraId="6EB6C1A0" w14:textId="7F6FD261" w:rsidR="00826D6F" w:rsidRPr="007B55E2" w:rsidRDefault="00DF354B" w:rsidP="00DF354B">
      <w:pPr>
        <w:pStyle w:val="Paragraphedeliste"/>
        <w:numPr>
          <w:ilvl w:val="1"/>
          <w:numId w:val="40"/>
        </w:numPr>
        <w:spacing w:after="0" w:line="240" w:lineRule="auto"/>
        <w:contextualSpacing/>
        <w:jc w:val="both"/>
        <w:rPr>
          <w:rFonts w:ascii="Arial" w:hAnsi="Arial" w:cs="Arial"/>
        </w:rPr>
      </w:pPr>
      <w:r>
        <w:rPr>
          <w:rFonts w:ascii="Arial" w:hAnsi="Arial" w:cs="Arial"/>
        </w:rPr>
        <w:t>Possibilité</w:t>
      </w:r>
      <w:r w:rsidR="00826D6F">
        <w:rPr>
          <w:rFonts w:ascii="Arial" w:hAnsi="Arial" w:cs="Arial"/>
        </w:rPr>
        <w:t xml:space="preserve"> d’injection (vapeur, liquide) sur le fourreau,</w:t>
      </w:r>
    </w:p>
    <w:p w14:paraId="471196FC" w14:textId="553648A0" w:rsidR="007B55E2" w:rsidRPr="007B55E2" w:rsidRDefault="00DF354B" w:rsidP="00DF354B">
      <w:pPr>
        <w:pStyle w:val="Paragraphedeliste"/>
        <w:numPr>
          <w:ilvl w:val="1"/>
          <w:numId w:val="40"/>
        </w:numPr>
        <w:spacing w:after="0" w:line="240" w:lineRule="auto"/>
        <w:contextualSpacing/>
        <w:jc w:val="both"/>
        <w:rPr>
          <w:rFonts w:ascii="Arial" w:hAnsi="Arial" w:cs="Arial"/>
        </w:rPr>
      </w:pPr>
      <w:r w:rsidRPr="007B55E2">
        <w:rPr>
          <w:rFonts w:ascii="Arial" w:hAnsi="Arial" w:cs="Arial"/>
        </w:rPr>
        <w:t>Toute</w:t>
      </w:r>
      <w:r w:rsidR="007B55E2" w:rsidRPr="007B55E2">
        <w:rPr>
          <w:rFonts w:ascii="Arial" w:hAnsi="Arial" w:cs="Arial"/>
        </w:rPr>
        <w:t xml:space="preserve"> autre configuration pourra être proposée à condition d’apporter une justification technique argumentée.</w:t>
      </w:r>
    </w:p>
    <w:p w14:paraId="08DA10F9" w14:textId="77777777" w:rsidR="007B55E2" w:rsidRPr="007B55E2" w:rsidRDefault="007B55E2" w:rsidP="00DF354B">
      <w:pPr>
        <w:pStyle w:val="Paragraphedeliste"/>
        <w:numPr>
          <w:ilvl w:val="0"/>
          <w:numId w:val="40"/>
        </w:numPr>
        <w:spacing w:after="0" w:line="240" w:lineRule="auto"/>
        <w:contextualSpacing/>
        <w:jc w:val="both"/>
        <w:rPr>
          <w:rFonts w:ascii="Arial" w:hAnsi="Arial" w:cs="Arial"/>
        </w:rPr>
      </w:pPr>
      <w:r w:rsidRPr="007B55E2">
        <w:rPr>
          <w:rFonts w:ascii="Arial" w:hAnsi="Arial" w:cs="Arial"/>
        </w:rPr>
        <w:lastRenderedPageBreak/>
        <w:t xml:space="preserve">Vis </w:t>
      </w:r>
      <w:proofErr w:type="spellStart"/>
      <w:r w:rsidRPr="007B55E2">
        <w:rPr>
          <w:rFonts w:ascii="Arial" w:hAnsi="Arial" w:cs="Arial"/>
        </w:rPr>
        <w:t>co</w:t>
      </w:r>
      <w:proofErr w:type="spellEnd"/>
      <w:r w:rsidRPr="007B55E2">
        <w:rPr>
          <w:rFonts w:ascii="Arial" w:hAnsi="Arial" w:cs="Arial"/>
        </w:rPr>
        <w:t>-pénétrantes (totales ou partielles) acceptées, sous réserve de démonstration de polyvalence.</w:t>
      </w:r>
    </w:p>
    <w:p w14:paraId="3E06211E" w14:textId="77777777" w:rsidR="00873D97" w:rsidRPr="007B55E2" w:rsidRDefault="00873D97" w:rsidP="00DF354B">
      <w:pPr>
        <w:jc w:val="both"/>
        <w:rPr>
          <w:rFonts w:ascii="Arial" w:hAnsi="Arial" w:cs="Arial"/>
          <w:sz w:val="22"/>
          <w:szCs w:val="22"/>
        </w:rPr>
      </w:pPr>
    </w:p>
    <w:p w14:paraId="4CEDA5CD" w14:textId="6959EB42" w:rsidR="007B55E2" w:rsidRDefault="007B55E2" w:rsidP="00DF354B">
      <w:pPr>
        <w:jc w:val="both"/>
        <w:rPr>
          <w:rFonts w:ascii="Arial" w:hAnsi="Arial" w:cs="Arial"/>
          <w:b/>
          <w:bCs/>
          <w:sz w:val="22"/>
          <w:szCs w:val="22"/>
          <w:u w:val="single"/>
        </w:rPr>
      </w:pPr>
      <w:r w:rsidRPr="007B55E2">
        <w:rPr>
          <w:rFonts w:ascii="Arial" w:hAnsi="Arial" w:cs="Arial"/>
          <w:b/>
          <w:bCs/>
          <w:sz w:val="22"/>
          <w:szCs w:val="22"/>
          <w:u w:val="single"/>
        </w:rPr>
        <w:t>-</w:t>
      </w:r>
      <w:r w:rsidR="000F7013">
        <w:rPr>
          <w:rFonts w:ascii="Arial" w:hAnsi="Arial" w:cs="Arial"/>
          <w:b/>
          <w:bCs/>
          <w:sz w:val="22"/>
          <w:szCs w:val="22"/>
          <w:u w:val="single"/>
        </w:rPr>
        <w:t xml:space="preserve"> </w:t>
      </w:r>
      <w:r w:rsidRPr="007B55E2">
        <w:rPr>
          <w:rFonts w:ascii="Arial" w:hAnsi="Arial" w:cs="Arial"/>
          <w:b/>
          <w:bCs/>
          <w:sz w:val="22"/>
          <w:szCs w:val="22"/>
          <w:u w:val="single"/>
        </w:rPr>
        <w:t>Polyvalence mécanique :</w:t>
      </w:r>
    </w:p>
    <w:p w14:paraId="39A32C7A" w14:textId="77777777" w:rsidR="00DF354B" w:rsidRPr="007B55E2" w:rsidRDefault="00DF354B" w:rsidP="00DF354B">
      <w:pPr>
        <w:jc w:val="both"/>
        <w:rPr>
          <w:rFonts w:ascii="Arial" w:hAnsi="Arial" w:cs="Arial"/>
          <w:b/>
          <w:bCs/>
          <w:sz w:val="22"/>
          <w:szCs w:val="22"/>
          <w:u w:val="single"/>
        </w:rPr>
      </w:pPr>
    </w:p>
    <w:p w14:paraId="53FE9059" w14:textId="77777777" w:rsidR="007B55E2" w:rsidRPr="007B55E2" w:rsidRDefault="007B55E2" w:rsidP="00DF354B">
      <w:pPr>
        <w:pStyle w:val="Paragraphedeliste"/>
        <w:numPr>
          <w:ilvl w:val="0"/>
          <w:numId w:val="39"/>
        </w:numPr>
        <w:spacing w:after="0" w:line="240" w:lineRule="auto"/>
        <w:contextualSpacing/>
        <w:jc w:val="both"/>
        <w:rPr>
          <w:rFonts w:ascii="Arial" w:hAnsi="Arial" w:cs="Arial"/>
        </w:rPr>
      </w:pPr>
      <w:r w:rsidRPr="007B55E2">
        <w:rPr>
          <w:rFonts w:ascii="Arial" w:hAnsi="Arial" w:cs="Arial"/>
        </w:rPr>
        <w:t>Capacité à travailler sur une large gamme de cisaillements, du faible jusqu’à élevé</w:t>
      </w:r>
    </w:p>
    <w:p w14:paraId="1F97ED1F" w14:textId="3A080EFA" w:rsidR="00DF354B" w:rsidRDefault="007B55E2" w:rsidP="00DF354B">
      <w:pPr>
        <w:pStyle w:val="Paragraphedeliste"/>
        <w:numPr>
          <w:ilvl w:val="0"/>
          <w:numId w:val="39"/>
        </w:numPr>
        <w:spacing w:after="0" w:line="240" w:lineRule="auto"/>
        <w:contextualSpacing/>
        <w:jc w:val="both"/>
        <w:rPr>
          <w:rFonts w:ascii="Arial" w:hAnsi="Arial" w:cs="Arial"/>
        </w:rPr>
      </w:pPr>
      <w:r w:rsidRPr="007B55E2">
        <w:rPr>
          <w:rFonts w:ascii="Arial" w:hAnsi="Arial" w:cs="Arial"/>
        </w:rPr>
        <w:t>Maîtrise du temps de séjour, ajustable par :</w:t>
      </w:r>
    </w:p>
    <w:p w14:paraId="62336994" w14:textId="77777777" w:rsidR="00DF354B" w:rsidRPr="00DF354B" w:rsidRDefault="00DF354B" w:rsidP="00DF354B">
      <w:pPr>
        <w:contextualSpacing/>
        <w:jc w:val="both"/>
        <w:rPr>
          <w:rFonts w:ascii="Arial" w:hAnsi="Arial" w:cs="Arial"/>
        </w:rPr>
      </w:pPr>
    </w:p>
    <w:p w14:paraId="2C27AFAA" w14:textId="5306C072" w:rsidR="007B55E2" w:rsidRPr="007B55E2" w:rsidRDefault="00DF354B" w:rsidP="00DF354B">
      <w:pPr>
        <w:pStyle w:val="Paragraphedeliste"/>
        <w:numPr>
          <w:ilvl w:val="1"/>
          <w:numId w:val="39"/>
        </w:numPr>
        <w:spacing w:after="0" w:line="240" w:lineRule="auto"/>
        <w:contextualSpacing/>
        <w:jc w:val="both"/>
        <w:rPr>
          <w:rFonts w:ascii="Arial" w:hAnsi="Arial" w:cs="Arial"/>
        </w:rPr>
      </w:pPr>
      <w:r w:rsidRPr="007B55E2">
        <w:rPr>
          <w:rFonts w:ascii="Arial" w:hAnsi="Arial" w:cs="Arial"/>
        </w:rPr>
        <w:t>Configuration</w:t>
      </w:r>
      <w:r w:rsidR="007B55E2" w:rsidRPr="007B55E2">
        <w:rPr>
          <w:rFonts w:ascii="Arial" w:hAnsi="Arial" w:cs="Arial"/>
        </w:rPr>
        <w:t xml:space="preserve"> des vis,</w:t>
      </w:r>
    </w:p>
    <w:p w14:paraId="098ACF73" w14:textId="54B088F0" w:rsidR="007B55E2" w:rsidRPr="007B55E2" w:rsidRDefault="00DF354B" w:rsidP="00DF354B">
      <w:pPr>
        <w:pStyle w:val="Paragraphedeliste"/>
        <w:numPr>
          <w:ilvl w:val="1"/>
          <w:numId w:val="39"/>
        </w:numPr>
        <w:spacing w:after="0" w:line="240" w:lineRule="auto"/>
        <w:contextualSpacing/>
        <w:jc w:val="both"/>
        <w:rPr>
          <w:rFonts w:ascii="Arial" w:hAnsi="Arial" w:cs="Arial"/>
        </w:rPr>
      </w:pPr>
      <w:r w:rsidRPr="007B55E2">
        <w:rPr>
          <w:rFonts w:ascii="Arial" w:hAnsi="Arial" w:cs="Arial"/>
        </w:rPr>
        <w:t>Vitesse</w:t>
      </w:r>
      <w:r w:rsidR="007B55E2" w:rsidRPr="007B55E2">
        <w:rPr>
          <w:rFonts w:ascii="Arial" w:hAnsi="Arial" w:cs="Arial"/>
        </w:rPr>
        <w:t xml:space="preserve"> de rotation,</w:t>
      </w:r>
    </w:p>
    <w:p w14:paraId="2D451538" w14:textId="0570D79E" w:rsidR="007B55E2" w:rsidRPr="007B55E2" w:rsidRDefault="00DF354B" w:rsidP="00DF354B">
      <w:pPr>
        <w:pStyle w:val="Paragraphedeliste"/>
        <w:numPr>
          <w:ilvl w:val="1"/>
          <w:numId w:val="39"/>
        </w:numPr>
        <w:spacing w:after="0" w:line="240" w:lineRule="auto"/>
        <w:contextualSpacing/>
        <w:jc w:val="both"/>
        <w:rPr>
          <w:rFonts w:ascii="Arial" w:hAnsi="Arial" w:cs="Arial"/>
        </w:rPr>
      </w:pPr>
      <w:r w:rsidRPr="007B55E2">
        <w:rPr>
          <w:rFonts w:ascii="Arial" w:hAnsi="Arial" w:cs="Arial"/>
        </w:rPr>
        <w:t>Débit</w:t>
      </w:r>
      <w:r w:rsidR="007B55E2" w:rsidRPr="007B55E2">
        <w:rPr>
          <w:rFonts w:ascii="Arial" w:hAnsi="Arial" w:cs="Arial"/>
        </w:rPr>
        <w:t xml:space="preserve"> d’alimentation.</w:t>
      </w:r>
    </w:p>
    <w:p w14:paraId="4E4BBFCA" w14:textId="0C315C2F" w:rsidR="007B55E2" w:rsidRDefault="007B55E2" w:rsidP="00DF354B">
      <w:pPr>
        <w:jc w:val="both"/>
        <w:rPr>
          <w:rFonts w:ascii="Arial" w:hAnsi="Arial" w:cs="Arial"/>
          <w:sz w:val="22"/>
          <w:szCs w:val="22"/>
        </w:rPr>
      </w:pPr>
    </w:p>
    <w:p w14:paraId="5CAA3A35" w14:textId="483D6497" w:rsidR="00873D97" w:rsidRDefault="00873D97" w:rsidP="00DF354B">
      <w:pPr>
        <w:jc w:val="both"/>
        <w:rPr>
          <w:rFonts w:ascii="Arial" w:hAnsi="Arial" w:cs="Arial"/>
          <w:sz w:val="22"/>
          <w:szCs w:val="22"/>
        </w:rPr>
      </w:pPr>
      <w:r>
        <w:rPr>
          <w:rFonts w:ascii="Arial" w:hAnsi="Arial" w:cs="Arial"/>
          <w:sz w:val="22"/>
          <w:szCs w:val="22"/>
        </w:rPr>
        <w:t>Afin de garantir une réelle polyvalence de l’équipement, notamment pour le travail de matrices fortement visqueuses (protéines végétales texturées, formulations riches en fibres, extrusion humide), les éléments suivants sont exigés :</w:t>
      </w:r>
    </w:p>
    <w:p w14:paraId="7648CBEB" w14:textId="77777777" w:rsidR="00DF354B" w:rsidRDefault="00DF354B" w:rsidP="00DF354B">
      <w:pPr>
        <w:jc w:val="both"/>
        <w:rPr>
          <w:rFonts w:ascii="Arial" w:hAnsi="Arial" w:cs="Arial"/>
          <w:sz w:val="22"/>
          <w:szCs w:val="22"/>
        </w:rPr>
      </w:pPr>
    </w:p>
    <w:p w14:paraId="2549BE30" w14:textId="36F7A48D" w:rsidR="00873D97" w:rsidRDefault="00DF354B" w:rsidP="00DF354B">
      <w:pPr>
        <w:pStyle w:val="Paragraphedeliste"/>
        <w:numPr>
          <w:ilvl w:val="0"/>
          <w:numId w:val="39"/>
        </w:numPr>
        <w:spacing w:after="0" w:line="240" w:lineRule="auto"/>
        <w:ind w:left="714" w:hanging="357"/>
        <w:jc w:val="both"/>
        <w:rPr>
          <w:rFonts w:ascii="Arial" w:hAnsi="Arial" w:cs="Arial"/>
        </w:rPr>
      </w:pPr>
      <w:r>
        <w:rPr>
          <w:rFonts w:ascii="Arial" w:hAnsi="Arial" w:cs="Arial"/>
        </w:rPr>
        <w:t>Diamètre</w:t>
      </w:r>
      <w:r w:rsidR="00873D97">
        <w:rPr>
          <w:rFonts w:ascii="Arial" w:hAnsi="Arial" w:cs="Arial"/>
        </w:rPr>
        <w:t xml:space="preserve"> des vis ainsi que la puissance moteur associée ;</w:t>
      </w:r>
    </w:p>
    <w:p w14:paraId="22AE5B89" w14:textId="598951DB" w:rsidR="00873D97" w:rsidRDefault="00DF354B" w:rsidP="00DF354B">
      <w:pPr>
        <w:pStyle w:val="Paragraphedeliste"/>
        <w:numPr>
          <w:ilvl w:val="0"/>
          <w:numId w:val="39"/>
        </w:numPr>
        <w:spacing w:after="0" w:line="240" w:lineRule="auto"/>
        <w:ind w:left="714" w:hanging="357"/>
        <w:jc w:val="both"/>
        <w:rPr>
          <w:rFonts w:ascii="Arial" w:hAnsi="Arial" w:cs="Arial"/>
        </w:rPr>
      </w:pPr>
      <w:r>
        <w:rPr>
          <w:rFonts w:ascii="Arial" w:hAnsi="Arial" w:cs="Arial"/>
        </w:rPr>
        <w:t>Le</w:t>
      </w:r>
      <w:r w:rsidR="00873D97">
        <w:rPr>
          <w:rFonts w:ascii="Arial" w:hAnsi="Arial" w:cs="Arial"/>
        </w:rPr>
        <w:t xml:space="preserve"> couple spécifique minimal devra être supérieur ou égal à 10 Nm/cm</w:t>
      </w:r>
      <w:r w:rsidR="00873D97" w:rsidRPr="00BB2CBB">
        <w:rPr>
          <w:rFonts w:ascii="Arial" w:hAnsi="Arial" w:cs="Arial"/>
          <w:vertAlign w:val="superscript"/>
        </w:rPr>
        <w:t>3</w:t>
      </w:r>
      <w:r w:rsidR="00873D97">
        <w:rPr>
          <w:rFonts w:ascii="Arial" w:hAnsi="Arial" w:cs="Arial"/>
        </w:rPr>
        <w:t> ;</w:t>
      </w:r>
    </w:p>
    <w:p w14:paraId="1967AF22" w14:textId="5F56AB5A" w:rsidR="00873D97" w:rsidRDefault="00DF354B" w:rsidP="00DF354B">
      <w:pPr>
        <w:pStyle w:val="Paragraphedeliste"/>
        <w:numPr>
          <w:ilvl w:val="0"/>
          <w:numId w:val="39"/>
        </w:numPr>
        <w:spacing w:after="0" w:line="240" w:lineRule="auto"/>
        <w:ind w:left="714" w:hanging="357"/>
        <w:jc w:val="both"/>
        <w:rPr>
          <w:rFonts w:ascii="Arial" w:hAnsi="Arial" w:cs="Arial"/>
        </w:rPr>
      </w:pPr>
      <w:r>
        <w:rPr>
          <w:rFonts w:ascii="Arial" w:hAnsi="Arial" w:cs="Arial"/>
        </w:rPr>
        <w:t>La</w:t>
      </w:r>
      <w:r w:rsidR="00873D97">
        <w:rPr>
          <w:rFonts w:ascii="Arial" w:hAnsi="Arial" w:cs="Arial"/>
        </w:rPr>
        <w:t xml:space="preserve"> vitesse de rotation des vis devra être réglable sur une plage minimale de 100 à 1200 </w:t>
      </w:r>
      <w:proofErr w:type="spellStart"/>
      <w:r w:rsidR="00873D97">
        <w:rPr>
          <w:rFonts w:ascii="Arial" w:hAnsi="Arial" w:cs="Arial"/>
        </w:rPr>
        <w:t>rpm</w:t>
      </w:r>
      <w:proofErr w:type="spellEnd"/>
      <w:r w:rsidR="00873D97">
        <w:rPr>
          <w:rFonts w:ascii="Arial" w:hAnsi="Arial" w:cs="Arial"/>
        </w:rPr>
        <w:t>, avec variation continue ;</w:t>
      </w:r>
    </w:p>
    <w:p w14:paraId="4C32BCF0" w14:textId="4DBB4126" w:rsidR="00873D97" w:rsidRPr="00873D97" w:rsidRDefault="00DF354B" w:rsidP="00DF354B">
      <w:pPr>
        <w:pStyle w:val="Paragraphedeliste"/>
        <w:numPr>
          <w:ilvl w:val="0"/>
          <w:numId w:val="39"/>
        </w:numPr>
        <w:spacing w:after="0" w:line="240" w:lineRule="auto"/>
        <w:ind w:left="714" w:hanging="357"/>
        <w:jc w:val="both"/>
        <w:rPr>
          <w:rFonts w:ascii="Arial" w:hAnsi="Arial" w:cs="Arial"/>
        </w:rPr>
      </w:pPr>
      <w:r w:rsidRPr="00873D97">
        <w:rPr>
          <w:rFonts w:ascii="Arial" w:hAnsi="Arial" w:cs="Arial"/>
        </w:rPr>
        <w:t>La</w:t>
      </w:r>
      <w:r w:rsidR="00873D97" w:rsidRPr="00873D97">
        <w:rPr>
          <w:rFonts w:ascii="Arial" w:hAnsi="Arial" w:cs="Arial"/>
        </w:rPr>
        <w:t xml:space="preserve"> stabilité du fonctionnement à basse vitesse devra être dé</w:t>
      </w:r>
      <w:r w:rsidR="00873D97" w:rsidRPr="004B359F">
        <w:rPr>
          <w:rFonts w:ascii="Arial" w:hAnsi="Arial" w:cs="Arial"/>
        </w:rPr>
        <w:t>m</w:t>
      </w:r>
      <w:r w:rsidR="00873D97" w:rsidRPr="00FA7D6C">
        <w:rPr>
          <w:rFonts w:ascii="Arial" w:hAnsi="Arial" w:cs="Arial"/>
        </w:rPr>
        <w:t>ontrée</w:t>
      </w:r>
      <w:r w:rsidR="00873D97" w:rsidRPr="00873D97">
        <w:rPr>
          <w:rFonts w:ascii="Arial" w:hAnsi="Arial" w:cs="Arial"/>
        </w:rPr>
        <w:t>.</w:t>
      </w:r>
    </w:p>
    <w:p w14:paraId="7C124C16" w14:textId="77777777" w:rsidR="00DF354B" w:rsidRDefault="00DF354B" w:rsidP="00DF354B">
      <w:pPr>
        <w:jc w:val="both"/>
        <w:rPr>
          <w:rFonts w:ascii="Arial" w:hAnsi="Arial" w:cs="Arial"/>
          <w:sz w:val="22"/>
          <w:szCs w:val="22"/>
        </w:rPr>
      </w:pPr>
    </w:p>
    <w:p w14:paraId="237FD940" w14:textId="4FDD6902" w:rsidR="00873D97" w:rsidRDefault="00873D97" w:rsidP="00DF354B">
      <w:pPr>
        <w:jc w:val="both"/>
        <w:rPr>
          <w:rFonts w:ascii="Arial" w:hAnsi="Arial" w:cs="Arial"/>
          <w:sz w:val="22"/>
          <w:szCs w:val="22"/>
        </w:rPr>
      </w:pPr>
      <w:r w:rsidRPr="00BB2CBB">
        <w:rPr>
          <w:rFonts w:ascii="Arial" w:hAnsi="Arial" w:cs="Arial"/>
          <w:sz w:val="22"/>
          <w:szCs w:val="22"/>
        </w:rPr>
        <w:t xml:space="preserve">Ainsi, le fournisseur devra </w:t>
      </w:r>
      <w:r>
        <w:rPr>
          <w:rFonts w:ascii="Arial" w:hAnsi="Arial" w:cs="Arial"/>
          <w:sz w:val="22"/>
          <w:szCs w:val="22"/>
        </w:rPr>
        <w:t xml:space="preserve">justifier l’adéquation entre diamètre des vis, puissance moteur, couple disponible et plage de débit demandée. </w:t>
      </w:r>
    </w:p>
    <w:p w14:paraId="705DF0A7" w14:textId="5EE6324C" w:rsidR="00BE0267" w:rsidRDefault="00BE0267" w:rsidP="00DF354B">
      <w:pPr>
        <w:jc w:val="both"/>
        <w:rPr>
          <w:rFonts w:ascii="Arial" w:hAnsi="Arial" w:cs="Arial"/>
          <w:sz w:val="22"/>
          <w:szCs w:val="22"/>
        </w:rPr>
      </w:pPr>
    </w:p>
    <w:p w14:paraId="402482B9" w14:textId="42F3A025" w:rsidR="00BE0267" w:rsidRDefault="00BE0267" w:rsidP="00DF354B">
      <w:pPr>
        <w:jc w:val="both"/>
        <w:rPr>
          <w:rFonts w:ascii="Arial" w:hAnsi="Arial" w:cs="Arial"/>
          <w:sz w:val="22"/>
          <w:szCs w:val="22"/>
        </w:rPr>
      </w:pPr>
      <w:r>
        <w:rPr>
          <w:rFonts w:ascii="Arial" w:hAnsi="Arial" w:cs="Arial"/>
          <w:sz w:val="22"/>
          <w:szCs w:val="22"/>
        </w:rPr>
        <w:t xml:space="preserve">Dans un objectif pédagogique et scientifique, la maitrise du temps de séjour devra être assurée par la combinaison vitesse vis / débit / configuration vis. La possibilité d’estimer ou d’analyser la distribution des temps de séjour (RTD) sera valorisée. Le fournisseur précisera les outils disponibles pour l’analyse des paramètres procédé. </w:t>
      </w:r>
    </w:p>
    <w:p w14:paraId="408981BB" w14:textId="77777777" w:rsidR="00873D97" w:rsidRPr="00873D97" w:rsidRDefault="00873D97" w:rsidP="00DF354B">
      <w:pPr>
        <w:jc w:val="both"/>
        <w:rPr>
          <w:rFonts w:ascii="Arial" w:hAnsi="Arial" w:cs="Arial"/>
          <w:sz w:val="22"/>
          <w:szCs w:val="22"/>
        </w:rPr>
      </w:pPr>
    </w:p>
    <w:p w14:paraId="4B0975EF" w14:textId="23BF3802" w:rsidR="007B55E2" w:rsidRDefault="007B55E2" w:rsidP="00DF354B">
      <w:pPr>
        <w:jc w:val="both"/>
        <w:rPr>
          <w:rFonts w:ascii="Arial" w:hAnsi="Arial" w:cs="Arial"/>
          <w:b/>
          <w:bCs/>
          <w:sz w:val="22"/>
          <w:szCs w:val="22"/>
          <w:u w:val="single"/>
        </w:rPr>
      </w:pPr>
      <w:r>
        <w:rPr>
          <w:rFonts w:ascii="Arial" w:hAnsi="Arial" w:cs="Arial"/>
          <w:b/>
          <w:bCs/>
          <w:sz w:val="22"/>
          <w:szCs w:val="22"/>
          <w:u w:val="single"/>
        </w:rPr>
        <w:t>-</w:t>
      </w:r>
      <w:r w:rsidR="000F7013">
        <w:rPr>
          <w:rFonts w:ascii="Arial" w:hAnsi="Arial" w:cs="Arial"/>
          <w:b/>
          <w:bCs/>
          <w:sz w:val="22"/>
          <w:szCs w:val="22"/>
          <w:u w:val="single"/>
        </w:rPr>
        <w:t xml:space="preserve"> </w:t>
      </w:r>
      <w:r w:rsidRPr="007B55E2">
        <w:rPr>
          <w:rFonts w:ascii="Arial" w:hAnsi="Arial" w:cs="Arial"/>
          <w:b/>
          <w:bCs/>
          <w:sz w:val="22"/>
          <w:szCs w:val="22"/>
          <w:u w:val="single"/>
        </w:rPr>
        <w:t>Construction et conception</w:t>
      </w:r>
      <w:r>
        <w:rPr>
          <w:rFonts w:ascii="Arial" w:hAnsi="Arial" w:cs="Arial"/>
          <w:b/>
          <w:bCs/>
          <w:sz w:val="22"/>
          <w:szCs w:val="22"/>
          <w:u w:val="single"/>
        </w:rPr>
        <w:t> :</w:t>
      </w:r>
    </w:p>
    <w:p w14:paraId="79D45919" w14:textId="77777777" w:rsidR="00DF354B" w:rsidRPr="007B55E2" w:rsidRDefault="00DF354B" w:rsidP="00DF354B">
      <w:pPr>
        <w:jc w:val="both"/>
        <w:rPr>
          <w:rFonts w:ascii="Arial" w:hAnsi="Arial" w:cs="Arial"/>
          <w:b/>
          <w:bCs/>
          <w:sz w:val="22"/>
          <w:szCs w:val="22"/>
          <w:u w:val="single"/>
        </w:rPr>
      </w:pPr>
    </w:p>
    <w:p w14:paraId="44FE2B97" w14:textId="77777777" w:rsidR="007B55E2" w:rsidRPr="007B55E2" w:rsidRDefault="007B55E2" w:rsidP="00DF354B">
      <w:pPr>
        <w:pStyle w:val="Paragraphedeliste"/>
        <w:numPr>
          <w:ilvl w:val="0"/>
          <w:numId w:val="38"/>
        </w:numPr>
        <w:spacing w:after="0" w:line="240" w:lineRule="auto"/>
        <w:contextualSpacing/>
        <w:jc w:val="both"/>
        <w:rPr>
          <w:rFonts w:ascii="Arial" w:hAnsi="Arial" w:cs="Arial"/>
        </w:rPr>
      </w:pPr>
      <w:r w:rsidRPr="007B55E2">
        <w:rPr>
          <w:rFonts w:ascii="Arial" w:hAnsi="Arial" w:cs="Arial"/>
        </w:rPr>
        <w:t>Structure robuste compatible avec un usage intensif pédagogique</w:t>
      </w:r>
    </w:p>
    <w:p w14:paraId="65DB0A8F" w14:textId="77777777" w:rsidR="007B55E2" w:rsidRPr="007B55E2" w:rsidRDefault="007B55E2" w:rsidP="00DF354B">
      <w:pPr>
        <w:pStyle w:val="Paragraphedeliste"/>
        <w:numPr>
          <w:ilvl w:val="0"/>
          <w:numId w:val="38"/>
        </w:numPr>
        <w:spacing w:after="0" w:line="240" w:lineRule="auto"/>
        <w:contextualSpacing/>
        <w:jc w:val="both"/>
        <w:rPr>
          <w:rFonts w:ascii="Arial" w:hAnsi="Arial" w:cs="Arial"/>
        </w:rPr>
      </w:pPr>
      <w:r w:rsidRPr="007B55E2">
        <w:rPr>
          <w:rFonts w:ascii="Arial" w:hAnsi="Arial" w:cs="Arial"/>
        </w:rPr>
        <w:t>Construction :</w:t>
      </w:r>
    </w:p>
    <w:p w14:paraId="1F30ED76" w14:textId="77777777" w:rsidR="007B55E2" w:rsidRPr="007B55E2" w:rsidRDefault="007B55E2" w:rsidP="00DF354B">
      <w:pPr>
        <w:pStyle w:val="Paragraphedeliste"/>
        <w:numPr>
          <w:ilvl w:val="1"/>
          <w:numId w:val="38"/>
        </w:numPr>
        <w:spacing w:after="0" w:line="240" w:lineRule="auto"/>
        <w:contextualSpacing/>
        <w:jc w:val="both"/>
        <w:rPr>
          <w:rFonts w:ascii="Arial" w:hAnsi="Arial" w:cs="Arial"/>
        </w:rPr>
      </w:pPr>
      <w:r w:rsidRPr="007B55E2">
        <w:rPr>
          <w:rFonts w:ascii="Arial" w:hAnsi="Arial" w:cs="Arial"/>
        </w:rPr>
        <w:t>Inox 304 minimum pour la structure,</w:t>
      </w:r>
    </w:p>
    <w:p w14:paraId="331295B8" w14:textId="77777777" w:rsidR="007B55E2" w:rsidRPr="007B55E2" w:rsidRDefault="007B55E2" w:rsidP="00DF354B">
      <w:pPr>
        <w:pStyle w:val="Paragraphedeliste"/>
        <w:numPr>
          <w:ilvl w:val="1"/>
          <w:numId w:val="38"/>
        </w:numPr>
        <w:spacing w:after="0" w:line="240" w:lineRule="auto"/>
        <w:contextualSpacing/>
        <w:jc w:val="both"/>
        <w:rPr>
          <w:rFonts w:ascii="Arial" w:hAnsi="Arial" w:cs="Arial"/>
        </w:rPr>
      </w:pPr>
      <w:r w:rsidRPr="007B55E2">
        <w:rPr>
          <w:rFonts w:ascii="Arial" w:hAnsi="Arial" w:cs="Arial"/>
        </w:rPr>
        <w:t>Inox 316L obligatoire pour toutes les parties en contact alimentaire.</w:t>
      </w:r>
    </w:p>
    <w:p w14:paraId="6B06831E" w14:textId="77777777" w:rsidR="007B55E2" w:rsidRPr="007B55E2" w:rsidRDefault="007B55E2" w:rsidP="00DF354B">
      <w:pPr>
        <w:pStyle w:val="Paragraphedeliste"/>
        <w:numPr>
          <w:ilvl w:val="0"/>
          <w:numId w:val="38"/>
        </w:numPr>
        <w:spacing w:after="0" w:line="240" w:lineRule="auto"/>
        <w:contextualSpacing/>
        <w:jc w:val="both"/>
        <w:rPr>
          <w:rFonts w:ascii="Arial" w:hAnsi="Arial" w:cs="Arial"/>
        </w:rPr>
      </w:pPr>
      <w:r w:rsidRPr="007B55E2">
        <w:rPr>
          <w:rFonts w:ascii="Arial" w:hAnsi="Arial" w:cs="Arial"/>
        </w:rPr>
        <w:t>Conception hygiénique, démontable sans outillage lourd</w:t>
      </w:r>
    </w:p>
    <w:p w14:paraId="73E0F67A" w14:textId="070E9B9C" w:rsidR="007B55E2" w:rsidRPr="007B55E2" w:rsidRDefault="007B55E2" w:rsidP="00DF354B">
      <w:pPr>
        <w:pStyle w:val="Paragraphedeliste"/>
        <w:numPr>
          <w:ilvl w:val="0"/>
          <w:numId w:val="38"/>
        </w:numPr>
        <w:spacing w:after="0" w:line="240" w:lineRule="auto"/>
        <w:contextualSpacing/>
        <w:jc w:val="both"/>
        <w:rPr>
          <w:rFonts w:ascii="Arial" w:hAnsi="Arial" w:cs="Arial"/>
        </w:rPr>
      </w:pPr>
      <w:r w:rsidRPr="007B55E2">
        <w:rPr>
          <w:rFonts w:ascii="Arial" w:hAnsi="Arial" w:cs="Arial"/>
        </w:rPr>
        <w:t>Poids et emprise au sol compatibles avec une implantation sur dalle existante</w:t>
      </w:r>
      <w:r w:rsidR="00EF6616">
        <w:rPr>
          <w:rFonts w:ascii="Arial" w:hAnsi="Arial" w:cs="Arial"/>
        </w:rPr>
        <w:t xml:space="preserve"> (250 kg/m</w:t>
      </w:r>
      <w:r w:rsidR="00EF6616" w:rsidRPr="00594045">
        <w:rPr>
          <w:rFonts w:ascii="Arial" w:hAnsi="Arial" w:cs="Arial"/>
          <w:vertAlign w:val="superscript"/>
        </w:rPr>
        <w:t>2</w:t>
      </w:r>
      <w:r w:rsidR="00EF6616">
        <w:rPr>
          <w:rFonts w:ascii="Arial" w:hAnsi="Arial" w:cs="Arial"/>
        </w:rPr>
        <w:t>)</w:t>
      </w:r>
    </w:p>
    <w:p w14:paraId="40C5288A" w14:textId="77777777" w:rsidR="00DF354B" w:rsidRDefault="00DF354B" w:rsidP="00DF354B">
      <w:pPr>
        <w:jc w:val="both"/>
        <w:rPr>
          <w:rFonts w:ascii="Arial" w:hAnsi="Arial" w:cs="Arial"/>
          <w:sz w:val="22"/>
          <w:szCs w:val="22"/>
        </w:rPr>
      </w:pPr>
    </w:p>
    <w:p w14:paraId="185CABC5" w14:textId="626B1302" w:rsidR="007B55E2" w:rsidRPr="007B55E2" w:rsidRDefault="007B55E2" w:rsidP="00DF354B">
      <w:pPr>
        <w:jc w:val="both"/>
        <w:rPr>
          <w:rFonts w:ascii="Arial" w:hAnsi="Arial" w:cs="Arial"/>
          <w:sz w:val="22"/>
          <w:szCs w:val="22"/>
        </w:rPr>
      </w:pPr>
      <w:r w:rsidRPr="007B55E2">
        <w:rPr>
          <w:rFonts w:ascii="Arial" w:hAnsi="Arial" w:cs="Arial"/>
          <w:sz w:val="22"/>
          <w:szCs w:val="22"/>
        </w:rPr>
        <w:t>→ le fournisseur précisera le poids total, les charges au sol et les contraintes d’installation.</w:t>
      </w:r>
    </w:p>
    <w:p w14:paraId="36366B60" w14:textId="77777777" w:rsidR="007B55E2" w:rsidRPr="007B55E2" w:rsidRDefault="007B55E2" w:rsidP="00DF354B">
      <w:pPr>
        <w:jc w:val="both"/>
        <w:rPr>
          <w:rFonts w:ascii="Arial" w:hAnsi="Arial" w:cs="Arial"/>
          <w:sz w:val="22"/>
          <w:szCs w:val="22"/>
        </w:rPr>
      </w:pPr>
    </w:p>
    <w:p w14:paraId="60C20E4D" w14:textId="66B116CA" w:rsidR="007B55E2" w:rsidRDefault="007B55E2" w:rsidP="00DF354B">
      <w:pPr>
        <w:jc w:val="both"/>
        <w:rPr>
          <w:rFonts w:ascii="Arial" w:hAnsi="Arial" w:cs="Arial"/>
          <w:b/>
          <w:bCs/>
          <w:sz w:val="22"/>
          <w:szCs w:val="22"/>
          <w:u w:val="single"/>
        </w:rPr>
      </w:pPr>
      <w:r w:rsidRPr="007B55E2">
        <w:rPr>
          <w:rFonts w:ascii="Arial" w:hAnsi="Arial" w:cs="Arial"/>
          <w:b/>
          <w:bCs/>
          <w:sz w:val="22"/>
          <w:szCs w:val="22"/>
          <w:u w:val="single"/>
        </w:rPr>
        <w:t>-</w:t>
      </w:r>
      <w:r w:rsidR="000F7013">
        <w:rPr>
          <w:rFonts w:ascii="Arial" w:hAnsi="Arial" w:cs="Arial"/>
          <w:b/>
          <w:bCs/>
          <w:sz w:val="22"/>
          <w:szCs w:val="22"/>
          <w:u w:val="single"/>
        </w:rPr>
        <w:t xml:space="preserve"> </w:t>
      </w:r>
      <w:r w:rsidRPr="007B55E2">
        <w:rPr>
          <w:rFonts w:ascii="Arial" w:hAnsi="Arial" w:cs="Arial"/>
          <w:b/>
          <w:bCs/>
          <w:sz w:val="22"/>
          <w:szCs w:val="22"/>
          <w:u w:val="single"/>
        </w:rPr>
        <w:t>Pilotage</w:t>
      </w:r>
      <w:r>
        <w:rPr>
          <w:rFonts w:ascii="Arial" w:hAnsi="Arial" w:cs="Arial"/>
          <w:b/>
          <w:bCs/>
          <w:sz w:val="22"/>
          <w:szCs w:val="22"/>
          <w:u w:val="single"/>
        </w:rPr>
        <w:t> :</w:t>
      </w:r>
    </w:p>
    <w:p w14:paraId="32C4295D" w14:textId="77777777" w:rsidR="00DF354B" w:rsidRPr="007B55E2" w:rsidRDefault="00DF354B" w:rsidP="00DF354B">
      <w:pPr>
        <w:jc w:val="both"/>
        <w:rPr>
          <w:rFonts w:ascii="Arial" w:hAnsi="Arial" w:cs="Arial"/>
          <w:b/>
          <w:bCs/>
          <w:sz w:val="22"/>
          <w:szCs w:val="22"/>
          <w:u w:val="single"/>
        </w:rPr>
      </w:pPr>
    </w:p>
    <w:p w14:paraId="0FAB844E" w14:textId="77777777" w:rsidR="007B55E2" w:rsidRPr="007B55E2" w:rsidRDefault="007B55E2" w:rsidP="00DF354B">
      <w:pPr>
        <w:pStyle w:val="Paragraphedeliste"/>
        <w:numPr>
          <w:ilvl w:val="0"/>
          <w:numId w:val="37"/>
        </w:numPr>
        <w:spacing w:after="0" w:line="240" w:lineRule="auto"/>
        <w:contextualSpacing/>
        <w:jc w:val="both"/>
        <w:rPr>
          <w:rFonts w:ascii="Arial" w:hAnsi="Arial" w:cs="Arial"/>
        </w:rPr>
      </w:pPr>
      <w:r w:rsidRPr="007B55E2">
        <w:rPr>
          <w:rFonts w:ascii="Arial" w:hAnsi="Arial" w:cs="Arial"/>
        </w:rPr>
        <w:t>Automate programmable industriel</w:t>
      </w:r>
    </w:p>
    <w:p w14:paraId="41FF6021" w14:textId="77777777" w:rsidR="007B55E2" w:rsidRPr="007B55E2" w:rsidRDefault="007B55E2" w:rsidP="00DF354B">
      <w:pPr>
        <w:pStyle w:val="Paragraphedeliste"/>
        <w:numPr>
          <w:ilvl w:val="0"/>
          <w:numId w:val="37"/>
        </w:numPr>
        <w:spacing w:after="0" w:line="240" w:lineRule="auto"/>
        <w:contextualSpacing/>
        <w:jc w:val="both"/>
        <w:rPr>
          <w:rFonts w:ascii="Arial" w:hAnsi="Arial" w:cs="Arial"/>
        </w:rPr>
      </w:pPr>
      <w:r w:rsidRPr="007B55E2">
        <w:rPr>
          <w:rFonts w:ascii="Arial" w:hAnsi="Arial" w:cs="Arial"/>
        </w:rPr>
        <w:t>Interface homme-machine (IHM) intuitive, adaptée à un usage pédagogique</w:t>
      </w:r>
    </w:p>
    <w:p w14:paraId="7D17A9E0" w14:textId="77777777" w:rsidR="007B55E2" w:rsidRPr="007B55E2" w:rsidRDefault="007B55E2" w:rsidP="00DF354B">
      <w:pPr>
        <w:pStyle w:val="Paragraphedeliste"/>
        <w:numPr>
          <w:ilvl w:val="0"/>
          <w:numId w:val="37"/>
        </w:numPr>
        <w:spacing w:after="0" w:line="240" w:lineRule="auto"/>
        <w:contextualSpacing/>
        <w:jc w:val="both"/>
        <w:rPr>
          <w:rFonts w:ascii="Arial" w:hAnsi="Arial" w:cs="Arial"/>
        </w:rPr>
      </w:pPr>
      <w:r w:rsidRPr="007B55E2">
        <w:rPr>
          <w:rFonts w:ascii="Arial" w:hAnsi="Arial" w:cs="Arial"/>
        </w:rPr>
        <w:t>Accès sécurisé aux paramètres (profils utilisateurs)</w:t>
      </w:r>
    </w:p>
    <w:p w14:paraId="0FDCF90E" w14:textId="77777777" w:rsidR="007B55E2" w:rsidRPr="007B55E2" w:rsidRDefault="007B55E2" w:rsidP="00DF354B">
      <w:pPr>
        <w:jc w:val="both"/>
        <w:rPr>
          <w:rFonts w:ascii="Arial" w:hAnsi="Arial" w:cs="Arial"/>
          <w:sz w:val="22"/>
          <w:szCs w:val="22"/>
        </w:rPr>
      </w:pPr>
    </w:p>
    <w:p w14:paraId="2B4B392C" w14:textId="2A73906E" w:rsidR="007B55E2" w:rsidRDefault="00AF0B99" w:rsidP="00DF354B">
      <w:pPr>
        <w:jc w:val="both"/>
        <w:rPr>
          <w:rFonts w:ascii="Arial" w:hAnsi="Arial" w:cs="Arial"/>
          <w:b/>
          <w:bCs/>
          <w:sz w:val="22"/>
          <w:szCs w:val="22"/>
          <w:u w:val="single"/>
        </w:rPr>
      </w:pPr>
      <w:r w:rsidRPr="00594045">
        <w:rPr>
          <w:rFonts w:ascii="Arial" w:hAnsi="Arial" w:cs="Arial"/>
          <w:b/>
          <w:bCs/>
          <w:sz w:val="22"/>
          <w:szCs w:val="22"/>
          <w:u w:val="single"/>
        </w:rPr>
        <w:t xml:space="preserve">- </w:t>
      </w:r>
      <w:r w:rsidR="007B55E2" w:rsidRPr="00594045">
        <w:rPr>
          <w:rFonts w:ascii="Arial" w:hAnsi="Arial" w:cs="Arial"/>
          <w:b/>
          <w:bCs/>
          <w:sz w:val="22"/>
          <w:szCs w:val="22"/>
          <w:u w:val="single"/>
        </w:rPr>
        <w:t>Sortie produit</w:t>
      </w:r>
    </w:p>
    <w:p w14:paraId="2E7895EB" w14:textId="77777777" w:rsidR="00DF354B" w:rsidRPr="00594045" w:rsidRDefault="00DF354B" w:rsidP="00DF354B">
      <w:pPr>
        <w:jc w:val="both"/>
        <w:rPr>
          <w:rFonts w:ascii="Arial" w:hAnsi="Arial" w:cs="Arial"/>
          <w:b/>
          <w:bCs/>
          <w:sz w:val="22"/>
          <w:szCs w:val="22"/>
          <w:u w:val="single"/>
        </w:rPr>
      </w:pPr>
    </w:p>
    <w:p w14:paraId="7FDD1177" w14:textId="77777777" w:rsidR="007B55E2" w:rsidRPr="007B55E2" w:rsidRDefault="007B55E2" w:rsidP="00DF354B">
      <w:pPr>
        <w:pStyle w:val="Paragraphedeliste"/>
        <w:numPr>
          <w:ilvl w:val="0"/>
          <w:numId w:val="36"/>
        </w:numPr>
        <w:spacing w:after="0" w:line="240" w:lineRule="auto"/>
        <w:contextualSpacing/>
        <w:jc w:val="both"/>
        <w:rPr>
          <w:rFonts w:ascii="Arial" w:hAnsi="Arial" w:cs="Arial"/>
        </w:rPr>
      </w:pPr>
      <w:r w:rsidRPr="007B55E2">
        <w:rPr>
          <w:rFonts w:ascii="Arial" w:hAnsi="Arial" w:cs="Arial"/>
        </w:rPr>
        <w:t>Système de coupe en sortie de filière :</w:t>
      </w:r>
    </w:p>
    <w:p w14:paraId="5EF4032E" w14:textId="479A6303" w:rsidR="007B55E2" w:rsidRPr="007B55E2" w:rsidRDefault="00DF354B" w:rsidP="00DF354B">
      <w:pPr>
        <w:pStyle w:val="Paragraphedeliste"/>
        <w:numPr>
          <w:ilvl w:val="1"/>
          <w:numId w:val="36"/>
        </w:numPr>
        <w:spacing w:after="0" w:line="240" w:lineRule="auto"/>
        <w:contextualSpacing/>
        <w:jc w:val="both"/>
        <w:rPr>
          <w:rFonts w:ascii="Arial" w:hAnsi="Arial" w:cs="Arial"/>
        </w:rPr>
      </w:pPr>
      <w:r w:rsidRPr="007B55E2">
        <w:rPr>
          <w:rFonts w:ascii="Arial" w:hAnsi="Arial" w:cs="Arial"/>
        </w:rPr>
        <w:t>Réglable</w:t>
      </w:r>
      <w:r w:rsidR="007B55E2" w:rsidRPr="007B55E2">
        <w:rPr>
          <w:rFonts w:ascii="Arial" w:hAnsi="Arial" w:cs="Arial"/>
        </w:rPr>
        <w:t xml:space="preserve"> (vitesse, géométrie),</w:t>
      </w:r>
    </w:p>
    <w:p w14:paraId="522AECC7" w14:textId="7676CBD5" w:rsidR="007B55E2" w:rsidRPr="007B55E2" w:rsidRDefault="00DF354B" w:rsidP="00DF354B">
      <w:pPr>
        <w:pStyle w:val="Paragraphedeliste"/>
        <w:numPr>
          <w:ilvl w:val="1"/>
          <w:numId w:val="36"/>
        </w:numPr>
        <w:spacing w:after="0" w:line="240" w:lineRule="auto"/>
        <w:contextualSpacing/>
        <w:jc w:val="both"/>
        <w:rPr>
          <w:rFonts w:ascii="Arial" w:hAnsi="Arial" w:cs="Arial"/>
        </w:rPr>
      </w:pPr>
      <w:r w:rsidRPr="007B55E2">
        <w:rPr>
          <w:rFonts w:ascii="Arial" w:hAnsi="Arial" w:cs="Arial"/>
        </w:rPr>
        <w:t>Rotatif</w:t>
      </w:r>
      <w:r w:rsidR="007B55E2" w:rsidRPr="007B55E2">
        <w:rPr>
          <w:rFonts w:ascii="Arial" w:hAnsi="Arial" w:cs="Arial"/>
        </w:rPr>
        <w:t xml:space="preserve"> ou équivalent.</w:t>
      </w:r>
    </w:p>
    <w:p w14:paraId="53CA6BCD" w14:textId="5CC01ED0" w:rsidR="004F6C68" w:rsidRDefault="004F6C68">
      <w:pPr>
        <w:suppressAutoHyphens w:val="0"/>
        <w:rPr>
          <w:rFonts w:ascii="Arial" w:hAnsi="Arial" w:cs="Arial"/>
          <w:sz w:val="22"/>
          <w:szCs w:val="22"/>
        </w:rPr>
      </w:pPr>
      <w:r>
        <w:rPr>
          <w:rFonts w:ascii="Arial" w:hAnsi="Arial" w:cs="Arial"/>
          <w:sz w:val="22"/>
          <w:szCs w:val="22"/>
        </w:rPr>
        <w:br w:type="page"/>
      </w:r>
    </w:p>
    <w:p w14:paraId="17968BB0" w14:textId="0DAD61E7" w:rsidR="007B55E2" w:rsidRDefault="007B55E2" w:rsidP="00DF354B">
      <w:pPr>
        <w:jc w:val="both"/>
        <w:rPr>
          <w:rFonts w:ascii="Arial" w:hAnsi="Arial" w:cs="Arial"/>
          <w:b/>
          <w:bCs/>
          <w:sz w:val="22"/>
          <w:szCs w:val="22"/>
          <w:u w:val="single"/>
        </w:rPr>
      </w:pPr>
      <w:r w:rsidRPr="007B55E2">
        <w:rPr>
          <w:rFonts w:ascii="Arial" w:hAnsi="Arial" w:cs="Arial"/>
          <w:b/>
          <w:bCs/>
          <w:sz w:val="22"/>
          <w:szCs w:val="22"/>
          <w:u w:val="single"/>
        </w:rPr>
        <w:lastRenderedPageBreak/>
        <w:t>- Performances attendues (exigences minimales) :</w:t>
      </w:r>
    </w:p>
    <w:p w14:paraId="4F91A146" w14:textId="77777777" w:rsidR="004F6C68" w:rsidRPr="007B55E2" w:rsidRDefault="004F6C68" w:rsidP="00DF354B">
      <w:pPr>
        <w:jc w:val="both"/>
        <w:rPr>
          <w:rFonts w:ascii="Arial" w:hAnsi="Arial" w:cs="Arial"/>
          <w:b/>
          <w:bCs/>
          <w:sz w:val="22"/>
          <w:szCs w:val="22"/>
          <w:u w:val="single"/>
        </w:rPr>
      </w:pPr>
    </w:p>
    <w:p w14:paraId="0579AE37" w14:textId="77777777" w:rsidR="007B55E2" w:rsidRPr="007B55E2" w:rsidRDefault="007B55E2" w:rsidP="00DF354B">
      <w:pPr>
        <w:ind w:firstLine="708"/>
        <w:jc w:val="both"/>
        <w:rPr>
          <w:rFonts w:ascii="Arial" w:hAnsi="Arial" w:cs="Arial"/>
          <w:sz w:val="22"/>
          <w:szCs w:val="22"/>
        </w:rPr>
      </w:pPr>
      <w:r w:rsidRPr="007B55E2">
        <w:rPr>
          <w:rFonts w:ascii="Arial" w:hAnsi="Arial" w:cs="Arial"/>
          <w:sz w:val="22"/>
          <w:szCs w:val="22"/>
        </w:rPr>
        <w:t>Paramètre</w:t>
      </w:r>
      <w:r w:rsidRPr="007B55E2">
        <w:rPr>
          <w:rFonts w:ascii="Arial" w:hAnsi="Arial" w:cs="Arial"/>
          <w:sz w:val="22"/>
          <w:szCs w:val="22"/>
        </w:rPr>
        <w:tab/>
      </w:r>
      <w:r w:rsidRPr="007B55E2">
        <w:rPr>
          <w:rFonts w:ascii="Arial" w:hAnsi="Arial" w:cs="Arial"/>
          <w:sz w:val="22"/>
          <w:szCs w:val="22"/>
        </w:rPr>
        <w:tab/>
        <w:t>Exigence minimale</w:t>
      </w:r>
    </w:p>
    <w:p w14:paraId="281D2E34" w14:textId="701D7B5C" w:rsidR="007B55E2" w:rsidRPr="007B55E2" w:rsidRDefault="007B55E2" w:rsidP="00DF354B">
      <w:pPr>
        <w:ind w:firstLine="708"/>
        <w:jc w:val="both"/>
        <w:rPr>
          <w:rFonts w:ascii="Arial" w:hAnsi="Arial" w:cs="Arial"/>
          <w:sz w:val="22"/>
          <w:szCs w:val="22"/>
        </w:rPr>
      </w:pPr>
      <w:r w:rsidRPr="007B55E2">
        <w:rPr>
          <w:rFonts w:ascii="Arial" w:hAnsi="Arial" w:cs="Arial"/>
          <w:sz w:val="22"/>
          <w:szCs w:val="22"/>
        </w:rPr>
        <w:t>Débit</w:t>
      </w:r>
      <w:r w:rsidRPr="007B55E2">
        <w:rPr>
          <w:rFonts w:ascii="Arial" w:hAnsi="Arial" w:cs="Arial"/>
          <w:sz w:val="22"/>
          <w:szCs w:val="22"/>
        </w:rPr>
        <w:tab/>
      </w:r>
      <w:r w:rsidRPr="007B55E2">
        <w:rPr>
          <w:rFonts w:ascii="Arial" w:hAnsi="Arial" w:cs="Arial"/>
          <w:sz w:val="22"/>
          <w:szCs w:val="22"/>
        </w:rPr>
        <w:tab/>
      </w:r>
      <w:r w:rsidRPr="007B55E2">
        <w:rPr>
          <w:rFonts w:ascii="Arial" w:hAnsi="Arial" w:cs="Arial"/>
          <w:sz w:val="22"/>
          <w:szCs w:val="22"/>
        </w:rPr>
        <w:tab/>
      </w:r>
      <w:r w:rsidR="000F7013">
        <w:rPr>
          <w:rFonts w:ascii="Arial" w:hAnsi="Arial" w:cs="Arial"/>
          <w:sz w:val="22"/>
          <w:szCs w:val="22"/>
        </w:rPr>
        <w:t>1</w:t>
      </w:r>
      <w:r w:rsidRPr="007B55E2">
        <w:rPr>
          <w:rFonts w:ascii="Arial" w:hAnsi="Arial" w:cs="Arial"/>
          <w:sz w:val="22"/>
          <w:szCs w:val="22"/>
        </w:rPr>
        <w:t xml:space="preserve"> à 2</w:t>
      </w:r>
      <w:r w:rsidR="000F7013">
        <w:rPr>
          <w:rFonts w:ascii="Arial" w:hAnsi="Arial" w:cs="Arial"/>
          <w:sz w:val="22"/>
          <w:szCs w:val="22"/>
        </w:rPr>
        <w:t>0</w:t>
      </w:r>
      <w:r w:rsidRPr="007B55E2">
        <w:rPr>
          <w:rFonts w:ascii="Arial" w:hAnsi="Arial" w:cs="Arial"/>
          <w:sz w:val="22"/>
          <w:szCs w:val="22"/>
        </w:rPr>
        <w:t xml:space="preserve"> kg/h</w:t>
      </w:r>
      <w:r w:rsidR="000F7013">
        <w:rPr>
          <w:rFonts w:ascii="Arial" w:hAnsi="Arial" w:cs="Arial"/>
          <w:sz w:val="22"/>
          <w:szCs w:val="22"/>
        </w:rPr>
        <w:t xml:space="preserve"> en routine, capacité de monter à 25 kg/h si besoin </w:t>
      </w:r>
    </w:p>
    <w:p w14:paraId="0282398A" w14:textId="36126D03" w:rsidR="007B55E2" w:rsidRPr="007B55E2" w:rsidRDefault="007B55E2" w:rsidP="00DF354B">
      <w:pPr>
        <w:ind w:left="708"/>
        <w:jc w:val="both"/>
        <w:rPr>
          <w:rFonts w:ascii="Arial" w:hAnsi="Arial" w:cs="Arial"/>
          <w:sz w:val="22"/>
          <w:szCs w:val="22"/>
        </w:rPr>
      </w:pPr>
      <w:r w:rsidRPr="007B55E2">
        <w:rPr>
          <w:rFonts w:ascii="Arial" w:hAnsi="Arial" w:cs="Arial"/>
          <w:sz w:val="22"/>
          <w:szCs w:val="22"/>
        </w:rPr>
        <w:t>Fonctionnement</w:t>
      </w:r>
      <w:r w:rsidRPr="007B55E2">
        <w:rPr>
          <w:rFonts w:ascii="Arial" w:hAnsi="Arial" w:cs="Arial"/>
          <w:sz w:val="22"/>
          <w:szCs w:val="22"/>
        </w:rPr>
        <w:tab/>
        <w:t>Continu</w:t>
      </w:r>
    </w:p>
    <w:p w14:paraId="58E622E5" w14:textId="77777777" w:rsidR="007B55E2" w:rsidRPr="007B55E2" w:rsidRDefault="007B55E2" w:rsidP="00DF354B">
      <w:pPr>
        <w:ind w:firstLine="708"/>
        <w:jc w:val="both"/>
        <w:rPr>
          <w:rFonts w:ascii="Arial" w:hAnsi="Arial" w:cs="Arial"/>
          <w:sz w:val="22"/>
          <w:szCs w:val="22"/>
        </w:rPr>
      </w:pPr>
      <w:r w:rsidRPr="007B55E2">
        <w:rPr>
          <w:rFonts w:ascii="Arial" w:hAnsi="Arial" w:cs="Arial"/>
          <w:sz w:val="22"/>
          <w:szCs w:val="22"/>
        </w:rPr>
        <w:t>Température</w:t>
      </w:r>
      <w:r w:rsidRPr="007B55E2">
        <w:rPr>
          <w:rFonts w:ascii="Arial" w:hAnsi="Arial" w:cs="Arial"/>
          <w:sz w:val="22"/>
          <w:szCs w:val="22"/>
        </w:rPr>
        <w:tab/>
      </w:r>
      <w:r w:rsidRPr="007B55E2">
        <w:rPr>
          <w:rFonts w:ascii="Arial" w:hAnsi="Arial" w:cs="Arial"/>
          <w:sz w:val="22"/>
          <w:szCs w:val="22"/>
        </w:rPr>
        <w:tab/>
      </w:r>
      <w:bookmarkStart w:id="7" w:name="_Hlk225927474"/>
      <w:r w:rsidRPr="007B55E2">
        <w:rPr>
          <w:rFonts w:ascii="Arial" w:hAnsi="Arial" w:cs="Arial"/>
          <w:sz w:val="22"/>
          <w:szCs w:val="22"/>
        </w:rPr>
        <w:t>≥</w:t>
      </w:r>
      <w:bookmarkEnd w:id="7"/>
      <w:r w:rsidRPr="007B55E2">
        <w:rPr>
          <w:rFonts w:ascii="Arial" w:hAnsi="Arial" w:cs="Arial"/>
          <w:sz w:val="22"/>
          <w:szCs w:val="22"/>
        </w:rPr>
        <w:t xml:space="preserve"> 180 °C (précision ± 5 °C)</w:t>
      </w:r>
    </w:p>
    <w:p w14:paraId="0FD59B24" w14:textId="7BECD7D7" w:rsidR="007B55E2" w:rsidRPr="007B55E2" w:rsidRDefault="007B55E2" w:rsidP="00DF354B">
      <w:pPr>
        <w:ind w:firstLine="708"/>
        <w:jc w:val="both"/>
        <w:rPr>
          <w:rFonts w:ascii="Arial" w:hAnsi="Arial" w:cs="Arial"/>
          <w:sz w:val="22"/>
          <w:szCs w:val="22"/>
        </w:rPr>
      </w:pPr>
      <w:r w:rsidRPr="007B55E2">
        <w:rPr>
          <w:rFonts w:ascii="Arial" w:hAnsi="Arial" w:cs="Arial"/>
          <w:sz w:val="22"/>
          <w:szCs w:val="22"/>
        </w:rPr>
        <w:t>Pression</w:t>
      </w:r>
      <w:r w:rsidRPr="007B55E2">
        <w:rPr>
          <w:rFonts w:ascii="Arial" w:hAnsi="Arial" w:cs="Arial"/>
          <w:sz w:val="22"/>
          <w:szCs w:val="22"/>
        </w:rPr>
        <w:tab/>
      </w:r>
      <w:r w:rsidRPr="007B55E2">
        <w:rPr>
          <w:rFonts w:ascii="Arial" w:hAnsi="Arial" w:cs="Arial"/>
          <w:sz w:val="22"/>
          <w:szCs w:val="22"/>
        </w:rPr>
        <w:tab/>
        <w:t xml:space="preserve">Capacité élevée, ≥ 80 </w:t>
      </w:r>
      <w:proofErr w:type="gramStart"/>
      <w:r w:rsidRPr="007B55E2">
        <w:rPr>
          <w:rFonts w:ascii="Arial" w:hAnsi="Arial" w:cs="Arial"/>
          <w:sz w:val="22"/>
          <w:szCs w:val="22"/>
        </w:rPr>
        <w:t>bar</w:t>
      </w:r>
      <w:proofErr w:type="gramEnd"/>
    </w:p>
    <w:p w14:paraId="10AD666F" w14:textId="77777777" w:rsidR="007B55E2" w:rsidRPr="007B55E2" w:rsidRDefault="007B55E2" w:rsidP="00DF354B">
      <w:pPr>
        <w:ind w:firstLine="708"/>
        <w:jc w:val="both"/>
        <w:rPr>
          <w:rFonts w:ascii="Arial" w:hAnsi="Arial" w:cs="Arial"/>
          <w:sz w:val="22"/>
          <w:szCs w:val="22"/>
        </w:rPr>
      </w:pPr>
      <w:r w:rsidRPr="007B55E2">
        <w:rPr>
          <w:rFonts w:ascii="Arial" w:hAnsi="Arial" w:cs="Arial"/>
          <w:sz w:val="22"/>
          <w:szCs w:val="22"/>
        </w:rPr>
        <w:t>Zones thermiques</w:t>
      </w:r>
      <w:r w:rsidRPr="007B55E2">
        <w:rPr>
          <w:rFonts w:ascii="Arial" w:hAnsi="Arial" w:cs="Arial"/>
          <w:sz w:val="22"/>
          <w:szCs w:val="22"/>
        </w:rPr>
        <w:tab/>
        <w:t>≥ 4 zones indépendantes</w:t>
      </w:r>
    </w:p>
    <w:p w14:paraId="673F6632" w14:textId="3F720772" w:rsidR="007B55E2" w:rsidRPr="007B55E2" w:rsidRDefault="007B55E2" w:rsidP="00DF354B">
      <w:pPr>
        <w:ind w:firstLine="708"/>
        <w:jc w:val="both"/>
        <w:rPr>
          <w:rFonts w:ascii="Arial" w:hAnsi="Arial" w:cs="Arial"/>
          <w:sz w:val="22"/>
          <w:szCs w:val="22"/>
        </w:rPr>
      </w:pPr>
      <w:r w:rsidRPr="007B55E2">
        <w:rPr>
          <w:rFonts w:ascii="Arial" w:hAnsi="Arial" w:cs="Arial"/>
          <w:sz w:val="22"/>
          <w:szCs w:val="22"/>
        </w:rPr>
        <w:t>Couple moteur</w:t>
      </w:r>
      <w:r w:rsidRPr="007B55E2">
        <w:rPr>
          <w:rFonts w:ascii="Arial" w:hAnsi="Arial" w:cs="Arial"/>
          <w:sz w:val="22"/>
          <w:szCs w:val="22"/>
        </w:rPr>
        <w:tab/>
        <w:t xml:space="preserve">Adapté </w:t>
      </w:r>
      <w:r w:rsidR="000F7013">
        <w:rPr>
          <w:rFonts w:ascii="Arial" w:hAnsi="Arial" w:cs="Arial"/>
          <w:sz w:val="22"/>
          <w:szCs w:val="22"/>
        </w:rPr>
        <w:t>aux</w:t>
      </w:r>
      <w:r w:rsidR="000F7013" w:rsidRPr="007B55E2">
        <w:rPr>
          <w:rFonts w:ascii="Arial" w:hAnsi="Arial" w:cs="Arial"/>
          <w:sz w:val="22"/>
          <w:szCs w:val="22"/>
        </w:rPr>
        <w:t xml:space="preserve"> </w:t>
      </w:r>
      <w:r w:rsidRPr="007B55E2">
        <w:rPr>
          <w:rFonts w:ascii="Arial" w:hAnsi="Arial" w:cs="Arial"/>
          <w:sz w:val="22"/>
          <w:szCs w:val="22"/>
        </w:rPr>
        <w:t>matrices visqueuses et protéiques</w:t>
      </w:r>
    </w:p>
    <w:p w14:paraId="1D88091A" w14:textId="77777777" w:rsidR="007B55E2" w:rsidRDefault="007B55E2" w:rsidP="00DF354B">
      <w:pPr>
        <w:jc w:val="both"/>
        <w:rPr>
          <w:rFonts w:ascii="Arial" w:hAnsi="Arial" w:cs="Arial"/>
          <w:sz w:val="22"/>
          <w:szCs w:val="22"/>
        </w:rPr>
      </w:pPr>
    </w:p>
    <w:p w14:paraId="06407D03" w14:textId="2D13142E" w:rsidR="007B55E2" w:rsidRDefault="007B55E2" w:rsidP="00DF354B">
      <w:pPr>
        <w:jc w:val="both"/>
        <w:rPr>
          <w:rFonts w:ascii="Arial" w:hAnsi="Arial" w:cs="Arial"/>
          <w:sz w:val="22"/>
          <w:szCs w:val="22"/>
        </w:rPr>
      </w:pPr>
      <w:r w:rsidRPr="007B55E2">
        <w:rPr>
          <w:rFonts w:ascii="Arial" w:hAnsi="Arial" w:cs="Arial"/>
          <w:sz w:val="22"/>
          <w:szCs w:val="22"/>
        </w:rPr>
        <w:t>Le fournisseur précisera :</w:t>
      </w:r>
    </w:p>
    <w:p w14:paraId="4FFA02A0" w14:textId="77777777" w:rsidR="00DB6BF5" w:rsidRPr="007B55E2" w:rsidRDefault="00DB6BF5" w:rsidP="00DF354B">
      <w:pPr>
        <w:jc w:val="both"/>
        <w:rPr>
          <w:rFonts w:ascii="Arial" w:hAnsi="Arial" w:cs="Arial"/>
          <w:sz w:val="22"/>
          <w:szCs w:val="22"/>
        </w:rPr>
      </w:pPr>
    </w:p>
    <w:p w14:paraId="73087E54" w14:textId="4B7C1079" w:rsidR="007B55E2" w:rsidRPr="007B55E2" w:rsidRDefault="00DB6BF5" w:rsidP="00DF354B">
      <w:pPr>
        <w:pStyle w:val="Paragraphedeliste"/>
        <w:numPr>
          <w:ilvl w:val="0"/>
          <w:numId w:val="35"/>
        </w:numPr>
        <w:spacing w:after="0" w:line="240" w:lineRule="auto"/>
        <w:contextualSpacing/>
        <w:jc w:val="both"/>
        <w:rPr>
          <w:rFonts w:ascii="Arial" w:hAnsi="Arial" w:cs="Arial"/>
        </w:rPr>
      </w:pPr>
      <w:r w:rsidRPr="007B55E2">
        <w:rPr>
          <w:rFonts w:ascii="Arial" w:hAnsi="Arial" w:cs="Arial"/>
        </w:rPr>
        <w:t>La</w:t>
      </w:r>
      <w:r w:rsidR="007B55E2" w:rsidRPr="007B55E2">
        <w:rPr>
          <w:rFonts w:ascii="Arial" w:hAnsi="Arial" w:cs="Arial"/>
        </w:rPr>
        <w:t xml:space="preserve"> relation débit d’alimentation / couple / pression,</w:t>
      </w:r>
    </w:p>
    <w:p w14:paraId="27E35D18" w14:textId="5937F62E" w:rsidR="007B55E2" w:rsidRPr="007B55E2" w:rsidRDefault="00DB6BF5" w:rsidP="00DF354B">
      <w:pPr>
        <w:pStyle w:val="Paragraphedeliste"/>
        <w:numPr>
          <w:ilvl w:val="0"/>
          <w:numId w:val="35"/>
        </w:numPr>
        <w:spacing w:after="0" w:line="240" w:lineRule="auto"/>
        <w:contextualSpacing/>
        <w:jc w:val="both"/>
        <w:rPr>
          <w:rFonts w:ascii="Arial" w:hAnsi="Arial" w:cs="Arial"/>
        </w:rPr>
      </w:pPr>
      <w:r w:rsidRPr="007B55E2">
        <w:rPr>
          <w:rFonts w:ascii="Arial" w:hAnsi="Arial" w:cs="Arial"/>
        </w:rPr>
        <w:t>Les</w:t>
      </w:r>
      <w:r w:rsidR="007B55E2" w:rsidRPr="007B55E2">
        <w:rPr>
          <w:rFonts w:ascii="Arial" w:hAnsi="Arial" w:cs="Arial"/>
        </w:rPr>
        <w:t xml:space="preserve"> limites opérationnelles selon les formulations.</w:t>
      </w:r>
    </w:p>
    <w:p w14:paraId="1B65E32A" w14:textId="2EC8761C" w:rsidR="004B359F" w:rsidRDefault="004B359F" w:rsidP="00DF354B">
      <w:pPr>
        <w:shd w:val="clear" w:color="auto" w:fill="FDFCFA"/>
        <w:spacing w:before="100" w:beforeAutospacing="1" w:after="100" w:afterAutospacing="1"/>
        <w:jc w:val="both"/>
        <w:rPr>
          <w:rFonts w:ascii="Arial" w:hAnsi="Arial" w:cs="Arial"/>
          <w:color w:val="000000"/>
          <w:sz w:val="22"/>
          <w:szCs w:val="22"/>
        </w:rPr>
      </w:pPr>
      <w:r>
        <w:rPr>
          <w:rFonts w:ascii="Arial" w:hAnsi="Arial" w:cs="Arial"/>
          <w:color w:val="000000"/>
          <w:sz w:val="22"/>
          <w:szCs w:val="22"/>
        </w:rPr>
        <w:t>Refroidissement et régulation thermique</w:t>
      </w:r>
    </w:p>
    <w:p w14:paraId="58772FDE" w14:textId="2200FFE6" w:rsidR="007B55E2" w:rsidRDefault="007B55E2" w:rsidP="00DF354B">
      <w:pPr>
        <w:shd w:val="clear" w:color="auto" w:fill="FDFCFA"/>
        <w:spacing w:before="100" w:beforeAutospacing="1" w:after="100" w:afterAutospacing="1"/>
        <w:jc w:val="both"/>
        <w:rPr>
          <w:rFonts w:ascii="Arial" w:hAnsi="Arial" w:cs="Arial"/>
          <w:color w:val="000000"/>
          <w:sz w:val="22"/>
          <w:szCs w:val="22"/>
        </w:rPr>
      </w:pPr>
      <w:r w:rsidRPr="007B55E2">
        <w:rPr>
          <w:rFonts w:ascii="Arial" w:hAnsi="Arial" w:cs="Arial"/>
          <w:color w:val="000000"/>
          <w:sz w:val="22"/>
          <w:szCs w:val="22"/>
        </w:rPr>
        <w:t>Pour la régulation thermique du fourreau, une source chaude (résistances électriques sur le fourreau) est nécessaire ainsi qu’une source froide fournie par un circuit d’eau externe réfrigéré (ou cryostat).</w:t>
      </w:r>
    </w:p>
    <w:p w14:paraId="3E08DD30" w14:textId="4A5A3C21" w:rsidR="00BA0EC7" w:rsidRDefault="00BA0EC7" w:rsidP="00DF354B">
      <w:pPr>
        <w:shd w:val="clear" w:color="auto" w:fill="FDFCFA"/>
        <w:spacing w:before="100" w:beforeAutospacing="1" w:after="100" w:afterAutospacing="1"/>
        <w:jc w:val="both"/>
        <w:rPr>
          <w:rFonts w:ascii="Arial" w:hAnsi="Arial" w:cs="Arial"/>
          <w:color w:val="000000"/>
          <w:sz w:val="22"/>
          <w:szCs w:val="22"/>
        </w:rPr>
      </w:pPr>
      <w:r>
        <w:rPr>
          <w:rFonts w:ascii="Arial" w:hAnsi="Arial" w:cs="Arial"/>
          <w:color w:val="000000"/>
          <w:sz w:val="22"/>
          <w:szCs w:val="22"/>
        </w:rPr>
        <w:t>L’équipement devra permettre :</w:t>
      </w:r>
    </w:p>
    <w:p w14:paraId="02C1912A" w14:textId="7A5397C1" w:rsidR="00BA0EC7" w:rsidRDefault="00DB6BF5" w:rsidP="00DF354B">
      <w:pPr>
        <w:pStyle w:val="Paragraphedeliste"/>
        <w:numPr>
          <w:ilvl w:val="0"/>
          <w:numId w:val="35"/>
        </w:numPr>
        <w:shd w:val="clear" w:color="auto" w:fill="FDFCFA"/>
        <w:spacing w:before="100" w:beforeAutospacing="1" w:after="100" w:afterAutospacing="1"/>
        <w:jc w:val="both"/>
        <w:rPr>
          <w:rFonts w:ascii="Arial" w:hAnsi="Arial" w:cs="Arial"/>
          <w:color w:val="000000"/>
        </w:rPr>
      </w:pPr>
      <w:r>
        <w:rPr>
          <w:rFonts w:ascii="Arial" w:hAnsi="Arial" w:cs="Arial"/>
          <w:color w:val="000000"/>
        </w:rPr>
        <w:t>L’atteinte</w:t>
      </w:r>
      <w:r w:rsidR="00BA0EC7">
        <w:rPr>
          <w:rFonts w:ascii="Arial" w:hAnsi="Arial" w:cs="Arial"/>
          <w:color w:val="000000"/>
        </w:rPr>
        <w:t xml:space="preserve"> de niveaux de SME (</w:t>
      </w:r>
      <w:proofErr w:type="spellStart"/>
      <w:r w:rsidR="00BA0EC7">
        <w:rPr>
          <w:rFonts w:ascii="Arial" w:hAnsi="Arial" w:cs="Arial"/>
          <w:color w:val="000000"/>
        </w:rPr>
        <w:t>Specific</w:t>
      </w:r>
      <w:proofErr w:type="spellEnd"/>
      <w:r w:rsidR="00BA0EC7">
        <w:rPr>
          <w:rFonts w:ascii="Arial" w:hAnsi="Arial" w:cs="Arial"/>
          <w:color w:val="000000"/>
        </w:rPr>
        <w:t xml:space="preserve"> </w:t>
      </w:r>
      <w:proofErr w:type="spellStart"/>
      <w:r w:rsidR="00BA0EC7">
        <w:rPr>
          <w:rFonts w:ascii="Arial" w:hAnsi="Arial" w:cs="Arial"/>
          <w:color w:val="000000"/>
        </w:rPr>
        <w:t>Mechanical</w:t>
      </w:r>
      <w:proofErr w:type="spellEnd"/>
      <w:r w:rsidR="00BA0EC7">
        <w:rPr>
          <w:rFonts w:ascii="Arial" w:hAnsi="Arial" w:cs="Arial"/>
          <w:color w:val="000000"/>
        </w:rPr>
        <w:t xml:space="preserve"> Energy) adaptés aux applications en extrusion de protéines végétales et matrices visqueuses ;</w:t>
      </w:r>
    </w:p>
    <w:p w14:paraId="414AE329" w14:textId="1ABADFBB" w:rsidR="00BA0EC7" w:rsidRDefault="00DB6BF5" w:rsidP="00DF354B">
      <w:pPr>
        <w:pStyle w:val="Paragraphedeliste"/>
        <w:numPr>
          <w:ilvl w:val="0"/>
          <w:numId w:val="35"/>
        </w:numPr>
        <w:shd w:val="clear" w:color="auto" w:fill="FDFCFA"/>
        <w:spacing w:before="100" w:beforeAutospacing="1" w:after="100" w:afterAutospacing="1"/>
        <w:jc w:val="both"/>
        <w:rPr>
          <w:rFonts w:ascii="Arial" w:hAnsi="Arial" w:cs="Arial"/>
          <w:color w:val="000000"/>
        </w:rPr>
      </w:pPr>
      <w:r>
        <w:rPr>
          <w:rFonts w:ascii="Arial" w:hAnsi="Arial" w:cs="Arial"/>
          <w:color w:val="000000"/>
        </w:rPr>
        <w:t>L’affichage</w:t>
      </w:r>
      <w:r w:rsidR="00BA0EC7">
        <w:rPr>
          <w:rFonts w:ascii="Arial" w:hAnsi="Arial" w:cs="Arial"/>
          <w:color w:val="000000"/>
        </w:rPr>
        <w:t xml:space="preserve"> ou le calcul automatique de la SME en temps réel ;</w:t>
      </w:r>
    </w:p>
    <w:p w14:paraId="5F87880B" w14:textId="5AED4078" w:rsidR="00BA0EC7" w:rsidRDefault="00DB6BF5" w:rsidP="00DF354B">
      <w:pPr>
        <w:pStyle w:val="Paragraphedeliste"/>
        <w:numPr>
          <w:ilvl w:val="0"/>
          <w:numId w:val="35"/>
        </w:numPr>
        <w:shd w:val="clear" w:color="auto" w:fill="FDFCFA"/>
        <w:spacing w:before="100" w:beforeAutospacing="1" w:after="100" w:afterAutospacing="1"/>
        <w:jc w:val="both"/>
        <w:rPr>
          <w:rFonts w:ascii="Arial" w:hAnsi="Arial" w:cs="Arial"/>
          <w:color w:val="000000"/>
        </w:rPr>
      </w:pPr>
      <w:r>
        <w:rPr>
          <w:rFonts w:ascii="Arial" w:hAnsi="Arial" w:cs="Arial"/>
          <w:color w:val="000000"/>
        </w:rPr>
        <w:t>Une</w:t>
      </w:r>
      <w:r w:rsidR="00BA0EC7">
        <w:rPr>
          <w:rFonts w:ascii="Arial" w:hAnsi="Arial" w:cs="Arial"/>
          <w:color w:val="000000"/>
        </w:rPr>
        <w:t xml:space="preserve"> température matière pouvant dépasser 180°C si nécessaire ;</w:t>
      </w:r>
    </w:p>
    <w:p w14:paraId="6BD3BAF4" w14:textId="55145964" w:rsidR="00BA0EC7" w:rsidRDefault="00DB6BF5" w:rsidP="00DF354B">
      <w:pPr>
        <w:pStyle w:val="Paragraphedeliste"/>
        <w:numPr>
          <w:ilvl w:val="0"/>
          <w:numId w:val="35"/>
        </w:numPr>
        <w:shd w:val="clear" w:color="auto" w:fill="FDFCFA"/>
        <w:spacing w:before="100" w:beforeAutospacing="1" w:after="100" w:afterAutospacing="1"/>
        <w:jc w:val="both"/>
        <w:rPr>
          <w:rFonts w:ascii="Arial" w:hAnsi="Arial" w:cs="Arial"/>
          <w:color w:val="000000"/>
        </w:rPr>
      </w:pPr>
      <w:r>
        <w:rPr>
          <w:rFonts w:ascii="Arial" w:hAnsi="Arial" w:cs="Arial"/>
          <w:color w:val="000000"/>
        </w:rPr>
        <w:t>Une</w:t>
      </w:r>
      <w:r w:rsidR="00BA0EC7">
        <w:rPr>
          <w:rFonts w:ascii="Arial" w:hAnsi="Arial" w:cs="Arial"/>
          <w:color w:val="000000"/>
        </w:rPr>
        <w:t xml:space="preserve"> régulation thermique robuste, garantissant une précision de +/- 5°C par zone. </w:t>
      </w:r>
    </w:p>
    <w:p w14:paraId="3962CCBA" w14:textId="574BA054" w:rsidR="00BA0EC7" w:rsidRPr="00BB2CBB" w:rsidRDefault="00BA0EC7" w:rsidP="00DF354B">
      <w:pPr>
        <w:shd w:val="clear" w:color="auto" w:fill="FDFCFA"/>
        <w:spacing w:before="100" w:beforeAutospacing="1" w:after="100" w:afterAutospacing="1"/>
        <w:jc w:val="both"/>
        <w:rPr>
          <w:rFonts w:ascii="Arial" w:hAnsi="Arial" w:cs="Arial"/>
          <w:color w:val="000000"/>
          <w:sz w:val="24"/>
          <w:szCs w:val="24"/>
        </w:rPr>
      </w:pPr>
      <w:r w:rsidRPr="00BB2CBB">
        <w:rPr>
          <w:rFonts w:ascii="Arial" w:hAnsi="Arial" w:cs="Arial"/>
          <w:color w:val="000000"/>
          <w:sz w:val="22"/>
          <w:szCs w:val="22"/>
        </w:rPr>
        <w:t xml:space="preserve">Le fournisseur devra préciser la plage de SME atteignable dans les conditions nominales. </w:t>
      </w:r>
    </w:p>
    <w:p w14:paraId="3AC8DAF0" w14:textId="6D9D91A2" w:rsidR="004B359F" w:rsidRDefault="004B359F" w:rsidP="00DF354B">
      <w:pPr>
        <w:shd w:val="clear" w:color="auto" w:fill="FDFCFA"/>
        <w:spacing w:before="100" w:beforeAutospacing="1" w:after="100" w:afterAutospacing="1"/>
        <w:jc w:val="both"/>
        <w:rPr>
          <w:rFonts w:ascii="Arial" w:hAnsi="Arial" w:cs="Arial"/>
          <w:color w:val="000000"/>
          <w:sz w:val="22"/>
          <w:szCs w:val="22"/>
        </w:rPr>
      </w:pPr>
      <w:r>
        <w:rPr>
          <w:rFonts w:ascii="Arial" w:hAnsi="Arial" w:cs="Arial"/>
          <w:color w:val="000000"/>
          <w:sz w:val="22"/>
          <w:szCs w:val="22"/>
        </w:rPr>
        <w:t>Le système de régulation thermique devra être dimensionné pour des applications d’extrusion sèche et humide. Le fournisseur devra préciser :</w:t>
      </w:r>
    </w:p>
    <w:p w14:paraId="50E8D4CF" w14:textId="4545275D" w:rsidR="004B359F" w:rsidRDefault="00DB6BF5" w:rsidP="00DF354B">
      <w:pPr>
        <w:pStyle w:val="Paragraphedeliste"/>
        <w:numPr>
          <w:ilvl w:val="0"/>
          <w:numId w:val="35"/>
        </w:numPr>
        <w:shd w:val="clear" w:color="auto" w:fill="FDFCFA"/>
        <w:spacing w:before="100" w:beforeAutospacing="1" w:after="100" w:afterAutospacing="1"/>
        <w:jc w:val="both"/>
        <w:rPr>
          <w:rFonts w:ascii="Arial" w:hAnsi="Arial" w:cs="Arial"/>
          <w:color w:val="000000"/>
        </w:rPr>
      </w:pPr>
      <w:r>
        <w:rPr>
          <w:rFonts w:ascii="Arial" w:hAnsi="Arial" w:cs="Arial"/>
          <w:color w:val="000000"/>
        </w:rPr>
        <w:t>La</w:t>
      </w:r>
      <w:r w:rsidR="004B359F">
        <w:rPr>
          <w:rFonts w:ascii="Arial" w:hAnsi="Arial" w:cs="Arial"/>
          <w:color w:val="000000"/>
        </w:rPr>
        <w:t xml:space="preserve"> température minimale et maximale du fluide de refroidissement requis ;</w:t>
      </w:r>
    </w:p>
    <w:p w14:paraId="4A196E54" w14:textId="7A2AF481" w:rsidR="004B359F" w:rsidRDefault="00DB6BF5" w:rsidP="00DF354B">
      <w:pPr>
        <w:pStyle w:val="Paragraphedeliste"/>
        <w:numPr>
          <w:ilvl w:val="0"/>
          <w:numId w:val="35"/>
        </w:numPr>
        <w:shd w:val="clear" w:color="auto" w:fill="FDFCFA"/>
        <w:spacing w:before="100" w:beforeAutospacing="1" w:after="100" w:afterAutospacing="1"/>
        <w:jc w:val="both"/>
        <w:rPr>
          <w:rFonts w:ascii="Arial" w:hAnsi="Arial" w:cs="Arial"/>
          <w:color w:val="000000"/>
        </w:rPr>
      </w:pPr>
      <w:r>
        <w:rPr>
          <w:rFonts w:ascii="Arial" w:hAnsi="Arial" w:cs="Arial"/>
          <w:color w:val="000000"/>
        </w:rPr>
        <w:t>Le</w:t>
      </w:r>
      <w:r w:rsidR="004B359F">
        <w:rPr>
          <w:rFonts w:ascii="Arial" w:hAnsi="Arial" w:cs="Arial"/>
          <w:color w:val="000000"/>
        </w:rPr>
        <w:t xml:space="preserve"> débit recommandé ;</w:t>
      </w:r>
    </w:p>
    <w:p w14:paraId="52535890" w14:textId="72241D82" w:rsidR="004B359F" w:rsidRDefault="00DB6BF5" w:rsidP="00DF354B">
      <w:pPr>
        <w:pStyle w:val="Paragraphedeliste"/>
        <w:numPr>
          <w:ilvl w:val="0"/>
          <w:numId w:val="35"/>
        </w:numPr>
        <w:shd w:val="clear" w:color="auto" w:fill="FDFCFA"/>
        <w:spacing w:before="100" w:beforeAutospacing="1" w:after="100" w:afterAutospacing="1"/>
        <w:jc w:val="both"/>
        <w:rPr>
          <w:rFonts w:ascii="Arial" w:hAnsi="Arial" w:cs="Arial"/>
          <w:color w:val="000000"/>
        </w:rPr>
      </w:pPr>
      <w:r>
        <w:rPr>
          <w:rFonts w:ascii="Arial" w:hAnsi="Arial" w:cs="Arial"/>
          <w:color w:val="000000"/>
        </w:rPr>
        <w:t>La</w:t>
      </w:r>
      <w:r w:rsidR="004B359F">
        <w:rPr>
          <w:rFonts w:ascii="Arial" w:hAnsi="Arial" w:cs="Arial"/>
          <w:color w:val="000000"/>
        </w:rPr>
        <w:t xml:space="preserve"> puissance d’échange thermique nécessaire ;</w:t>
      </w:r>
    </w:p>
    <w:p w14:paraId="6DC825DB" w14:textId="2EB4128A" w:rsidR="004B359F" w:rsidRDefault="00DB6BF5" w:rsidP="00DF354B">
      <w:pPr>
        <w:pStyle w:val="Paragraphedeliste"/>
        <w:numPr>
          <w:ilvl w:val="0"/>
          <w:numId w:val="35"/>
        </w:numPr>
        <w:shd w:val="clear" w:color="auto" w:fill="FDFCFA"/>
        <w:spacing w:before="100" w:beforeAutospacing="1" w:after="100" w:afterAutospacing="1"/>
        <w:jc w:val="both"/>
        <w:rPr>
          <w:rFonts w:ascii="Arial" w:hAnsi="Arial" w:cs="Arial"/>
          <w:color w:val="000000"/>
        </w:rPr>
      </w:pPr>
      <w:r>
        <w:rPr>
          <w:rFonts w:ascii="Arial" w:hAnsi="Arial" w:cs="Arial"/>
          <w:color w:val="000000"/>
        </w:rPr>
        <w:t>Les</w:t>
      </w:r>
      <w:r w:rsidR="004B359F">
        <w:rPr>
          <w:rFonts w:ascii="Arial" w:hAnsi="Arial" w:cs="Arial"/>
          <w:color w:val="000000"/>
        </w:rPr>
        <w:t xml:space="preserve"> besoins éventuels en groupe froid externe. </w:t>
      </w:r>
    </w:p>
    <w:p w14:paraId="3A7E17C2" w14:textId="22EABA32" w:rsidR="004B359F" w:rsidRPr="00BB2CBB" w:rsidRDefault="004B359F" w:rsidP="00DF354B">
      <w:pPr>
        <w:shd w:val="clear" w:color="auto" w:fill="FDFCFA"/>
        <w:spacing w:before="100" w:beforeAutospacing="1" w:after="100" w:afterAutospacing="1"/>
        <w:jc w:val="both"/>
        <w:rPr>
          <w:rFonts w:ascii="Arial" w:hAnsi="Arial" w:cs="Arial"/>
          <w:color w:val="000000"/>
          <w:sz w:val="22"/>
          <w:szCs w:val="22"/>
        </w:rPr>
      </w:pPr>
      <w:r w:rsidRPr="00BB2CBB">
        <w:rPr>
          <w:rFonts w:ascii="Arial" w:hAnsi="Arial" w:cs="Arial"/>
          <w:color w:val="000000"/>
          <w:sz w:val="22"/>
          <w:szCs w:val="22"/>
        </w:rPr>
        <w:t>La capacité de refroidissement devra être compatible</w:t>
      </w:r>
      <w:r>
        <w:rPr>
          <w:rFonts w:ascii="Arial" w:hAnsi="Arial" w:cs="Arial"/>
          <w:color w:val="000000"/>
          <w:sz w:val="22"/>
          <w:szCs w:val="22"/>
        </w:rPr>
        <w:t xml:space="preserve"> avec des applications à fort cisaillement et extrusion humide. </w:t>
      </w:r>
    </w:p>
    <w:p w14:paraId="6F7442CB" w14:textId="1A1D7662" w:rsidR="007B55E2" w:rsidRPr="007B55E2" w:rsidRDefault="007B55E2" w:rsidP="00DF354B">
      <w:pPr>
        <w:shd w:val="clear" w:color="auto" w:fill="FDFCFA"/>
        <w:spacing w:before="100" w:beforeAutospacing="1" w:after="100" w:afterAutospacing="1"/>
        <w:jc w:val="both"/>
        <w:rPr>
          <w:rFonts w:ascii="Arial" w:hAnsi="Arial" w:cs="Arial"/>
          <w:color w:val="000000"/>
          <w:sz w:val="22"/>
          <w:szCs w:val="22"/>
        </w:rPr>
      </w:pPr>
      <w:r w:rsidRPr="007B55E2">
        <w:rPr>
          <w:rFonts w:ascii="Arial" w:hAnsi="Arial" w:cs="Arial"/>
          <w:color w:val="000000"/>
          <w:sz w:val="22"/>
          <w:szCs w:val="22"/>
        </w:rPr>
        <w:t>En ce qui concerne le débit, un débit minimal stable ≥ 1 kg/h sera nécessaire.</w:t>
      </w:r>
      <w:r w:rsidR="00BE0267">
        <w:rPr>
          <w:rFonts w:ascii="Arial" w:hAnsi="Arial" w:cs="Arial"/>
          <w:color w:val="000000"/>
          <w:sz w:val="22"/>
          <w:szCs w:val="22"/>
        </w:rPr>
        <w:t xml:space="preserve"> Le fonctionnement à 1-2 kg/h devra être démontré sans oscillation excessive de pression et de couple.</w:t>
      </w:r>
      <w:r w:rsidRPr="007B55E2">
        <w:rPr>
          <w:rFonts w:ascii="Arial" w:hAnsi="Arial" w:cs="Arial"/>
          <w:color w:val="000000"/>
          <w:sz w:val="22"/>
          <w:szCs w:val="22"/>
        </w:rPr>
        <w:t xml:space="preserve"> Une plage de débits utilisables (objectif principal) sera comprise entre 2 et 20 kg/h </w:t>
      </w:r>
      <w:r w:rsidRPr="007B55E2">
        <w:rPr>
          <w:rFonts w:ascii="Arial" w:hAnsi="Arial" w:cs="Arial"/>
          <w:i/>
          <w:iCs/>
          <w:color w:val="000000"/>
          <w:sz w:val="22"/>
          <w:szCs w:val="22"/>
        </w:rPr>
        <w:t>en routine</w:t>
      </w:r>
      <w:r w:rsidRPr="007B55E2">
        <w:rPr>
          <w:rFonts w:ascii="Arial" w:hAnsi="Arial" w:cs="Arial"/>
          <w:color w:val="000000"/>
          <w:sz w:val="22"/>
          <w:szCs w:val="22"/>
        </w:rPr>
        <w:t>, avec la capacité de monter jusqu’à ~25 kg/h sur les formulations favorables.</w:t>
      </w:r>
    </w:p>
    <w:p w14:paraId="5A335C35" w14:textId="77777777" w:rsidR="007B55E2" w:rsidRPr="007B55E2" w:rsidRDefault="007B55E2" w:rsidP="00DF354B">
      <w:pPr>
        <w:shd w:val="clear" w:color="auto" w:fill="FDFCFA"/>
        <w:spacing w:before="100" w:beforeAutospacing="1" w:after="100" w:afterAutospacing="1"/>
        <w:jc w:val="both"/>
        <w:rPr>
          <w:rFonts w:ascii="Arial" w:hAnsi="Arial" w:cs="Arial"/>
          <w:color w:val="000000"/>
          <w:sz w:val="22"/>
          <w:szCs w:val="22"/>
        </w:rPr>
      </w:pPr>
      <w:r w:rsidRPr="007B55E2">
        <w:rPr>
          <w:rFonts w:ascii="Arial" w:hAnsi="Arial" w:cs="Arial"/>
          <w:color w:val="000000"/>
          <w:sz w:val="22"/>
          <w:szCs w:val="22"/>
          <w:shd w:val="clear" w:color="auto" w:fill="FDFCFA"/>
        </w:rPr>
        <w:t>Le fournisseur devra garantir la tenue de la plage de débits demandée en conditions opératoires nominales, sans marche prolongée en limitation couple, et avec maintien d’une régulation robuste des paramètres de procédé (débit, pression, température), compatible avec des usages d’enseignement et de R&amp;D.</w:t>
      </w:r>
    </w:p>
    <w:p w14:paraId="396CC6BD" w14:textId="77777777" w:rsidR="00711682" w:rsidRDefault="007B55E2" w:rsidP="00711682">
      <w:pPr>
        <w:shd w:val="clear" w:color="auto" w:fill="FDFCFA"/>
        <w:jc w:val="both"/>
        <w:rPr>
          <w:rFonts w:ascii="Arial" w:hAnsi="Arial" w:cs="Arial"/>
          <w:color w:val="000000"/>
          <w:sz w:val="22"/>
          <w:szCs w:val="22"/>
        </w:rPr>
      </w:pPr>
      <w:r w:rsidRPr="007B55E2">
        <w:rPr>
          <w:rFonts w:ascii="Arial" w:hAnsi="Arial" w:cs="Arial"/>
          <w:color w:val="000000"/>
          <w:sz w:val="22"/>
          <w:szCs w:val="22"/>
        </w:rPr>
        <w:lastRenderedPageBreak/>
        <w:t>Au niveau « géométrie » : l’équipement devra présenter un L/D minimal assurant la flexibilité de configuration (alimentation(s) latérale(s), dégazage, zones de mélange), avec vis et éléments de fourreau modulaires (avec L : Longueur des vis et D : diamètre des vis). </w:t>
      </w:r>
      <w:r w:rsidR="00EE607A">
        <w:rPr>
          <w:rFonts w:ascii="Arial" w:hAnsi="Arial" w:cs="Arial"/>
          <w:color w:val="000000"/>
          <w:sz w:val="22"/>
          <w:szCs w:val="22"/>
        </w:rPr>
        <w:t>Un rapport L/D minimal exigé est de 32 :1 ; une configuration supérieure à 40 :1 sera valorisée. Les éléments de vis et de fourreau devront être segmentés et entièrement reconfigurables.</w:t>
      </w:r>
      <w:r w:rsidR="00711682">
        <w:rPr>
          <w:rFonts w:ascii="Arial" w:hAnsi="Arial" w:cs="Arial"/>
          <w:color w:val="000000"/>
          <w:sz w:val="22"/>
          <w:szCs w:val="22"/>
        </w:rPr>
        <w:br/>
      </w:r>
    </w:p>
    <w:p w14:paraId="5B428D71" w14:textId="6BD08435" w:rsidR="00CF5511" w:rsidRDefault="00CF5511" w:rsidP="00711682">
      <w:pPr>
        <w:shd w:val="clear" w:color="auto" w:fill="FDFCFA"/>
        <w:jc w:val="both"/>
        <w:rPr>
          <w:rFonts w:ascii="Arial" w:hAnsi="Arial" w:cs="Arial"/>
          <w:color w:val="000000"/>
          <w:sz w:val="22"/>
          <w:szCs w:val="22"/>
        </w:rPr>
      </w:pPr>
      <w:r>
        <w:rPr>
          <w:rFonts w:ascii="Arial" w:hAnsi="Arial" w:cs="Arial"/>
          <w:color w:val="000000"/>
          <w:sz w:val="22"/>
          <w:szCs w:val="22"/>
        </w:rPr>
        <w:t xml:space="preserve">Afin de sécuriser la conformité des performances annoncées, le fournisseur devra réaliser des essais sur des matrices représentatives fournies par l’acheteur. Un rapport détaillé sera transmis intégrant au minimum : débit, pression, couple, SME, température matière. Les limites opérationnelles devront être explicitement précisées. </w:t>
      </w:r>
    </w:p>
    <w:p w14:paraId="6051B3BC" w14:textId="77777777" w:rsidR="00CF5511" w:rsidRPr="007B55E2" w:rsidRDefault="00CF5511" w:rsidP="00711682">
      <w:pPr>
        <w:shd w:val="clear" w:color="auto" w:fill="FDFCFA"/>
        <w:jc w:val="both"/>
        <w:rPr>
          <w:rFonts w:ascii="Arial" w:hAnsi="Arial" w:cs="Arial"/>
          <w:color w:val="000000"/>
          <w:sz w:val="22"/>
          <w:szCs w:val="22"/>
        </w:rPr>
      </w:pPr>
    </w:p>
    <w:p w14:paraId="6A0219C0" w14:textId="39ED7DE2" w:rsidR="007B55E2" w:rsidRPr="007B55E2" w:rsidRDefault="007B55E2" w:rsidP="00711682">
      <w:pPr>
        <w:jc w:val="both"/>
        <w:rPr>
          <w:rFonts w:ascii="Arial" w:hAnsi="Arial" w:cs="Arial"/>
          <w:b/>
          <w:bCs/>
          <w:sz w:val="22"/>
          <w:szCs w:val="22"/>
          <w:u w:val="single"/>
        </w:rPr>
      </w:pPr>
      <w:r w:rsidRPr="007B55E2">
        <w:rPr>
          <w:rFonts w:ascii="Arial" w:hAnsi="Arial" w:cs="Arial"/>
          <w:b/>
          <w:bCs/>
          <w:sz w:val="22"/>
          <w:szCs w:val="22"/>
          <w:u w:val="single"/>
        </w:rPr>
        <w:t>- Polyvalence et modularité (critère clé)</w:t>
      </w:r>
    </w:p>
    <w:p w14:paraId="24166ED2" w14:textId="77777777" w:rsidR="00711682" w:rsidRDefault="00711682" w:rsidP="00711682">
      <w:pPr>
        <w:jc w:val="both"/>
        <w:rPr>
          <w:rFonts w:ascii="Arial" w:hAnsi="Arial" w:cs="Arial"/>
          <w:sz w:val="22"/>
          <w:szCs w:val="22"/>
        </w:rPr>
      </w:pPr>
    </w:p>
    <w:p w14:paraId="6DA2C0E0" w14:textId="0BA641B0" w:rsidR="007B55E2" w:rsidRDefault="007B55E2" w:rsidP="00711682">
      <w:pPr>
        <w:jc w:val="both"/>
        <w:rPr>
          <w:rFonts w:ascii="Arial" w:hAnsi="Arial" w:cs="Arial"/>
          <w:sz w:val="22"/>
          <w:szCs w:val="22"/>
        </w:rPr>
      </w:pPr>
      <w:r w:rsidRPr="007B55E2">
        <w:rPr>
          <w:rFonts w:ascii="Arial" w:hAnsi="Arial" w:cs="Arial"/>
          <w:sz w:val="22"/>
          <w:szCs w:val="22"/>
        </w:rPr>
        <w:t>Exigences obligatoires</w:t>
      </w:r>
    </w:p>
    <w:p w14:paraId="0432B6C9" w14:textId="77777777" w:rsidR="00711682" w:rsidRPr="007B55E2" w:rsidRDefault="00711682" w:rsidP="00711682">
      <w:pPr>
        <w:jc w:val="both"/>
        <w:rPr>
          <w:rFonts w:ascii="Arial" w:hAnsi="Arial" w:cs="Arial"/>
          <w:sz w:val="22"/>
          <w:szCs w:val="22"/>
        </w:rPr>
      </w:pPr>
    </w:p>
    <w:p w14:paraId="17CE4152" w14:textId="77777777" w:rsidR="007B55E2" w:rsidRPr="007B55E2" w:rsidRDefault="007B55E2" w:rsidP="00DF354B">
      <w:pPr>
        <w:pStyle w:val="Paragraphedeliste"/>
        <w:numPr>
          <w:ilvl w:val="0"/>
          <w:numId w:val="34"/>
        </w:numPr>
        <w:spacing w:after="0" w:line="240" w:lineRule="auto"/>
        <w:contextualSpacing/>
        <w:jc w:val="both"/>
        <w:rPr>
          <w:rFonts w:ascii="Arial" w:hAnsi="Arial" w:cs="Arial"/>
        </w:rPr>
      </w:pPr>
      <w:r w:rsidRPr="007B55E2">
        <w:rPr>
          <w:rFonts w:ascii="Arial" w:hAnsi="Arial" w:cs="Arial"/>
        </w:rPr>
        <w:t>Vis segmentées et reconfigurables :</w:t>
      </w:r>
    </w:p>
    <w:p w14:paraId="5EACA8A6" w14:textId="5C567ACE" w:rsidR="007B55E2" w:rsidRPr="007B55E2" w:rsidRDefault="00711682" w:rsidP="00DF354B">
      <w:pPr>
        <w:pStyle w:val="Paragraphedeliste"/>
        <w:numPr>
          <w:ilvl w:val="1"/>
          <w:numId w:val="34"/>
        </w:numPr>
        <w:spacing w:after="0" w:line="240" w:lineRule="auto"/>
        <w:contextualSpacing/>
        <w:jc w:val="both"/>
        <w:rPr>
          <w:rFonts w:ascii="Arial" w:hAnsi="Arial" w:cs="Arial"/>
        </w:rPr>
      </w:pPr>
      <w:r w:rsidRPr="007B55E2">
        <w:rPr>
          <w:rFonts w:ascii="Arial" w:hAnsi="Arial" w:cs="Arial"/>
        </w:rPr>
        <w:t>Transport</w:t>
      </w:r>
      <w:r w:rsidR="007B55E2" w:rsidRPr="007B55E2">
        <w:rPr>
          <w:rFonts w:ascii="Arial" w:hAnsi="Arial" w:cs="Arial"/>
        </w:rPr>
        <w:t>,</w:t>
      </w:r>
    </w:p>
    <w:p w14:paraId="20CEDB8C" w14:textId="41122FBA" w:rsidR="007B55E2" w:rsidRPr="007B55E2" w:rsidRDefault="00711682" w:rsidP="00DF354B">
      <w:pPr>
        <w:pStyle w:val="Paragraphedeliste"/>
        <w:numPr>
          <w:ilvl w:val="1"/>
          <w:numId w:val="34"/>
        </w:numPr>
        <w:spacing w:after="0" w:line="240" w:lineRule="auto"/>
        <w:contextualSpacing/>
        <w:jc w:val="both"/>
        <w:rPr>
          <w:rFonts w:ascii="Arial" w:hAnsi="Arial" w:cs="Arial"/>
        </w:rPr>
      </w:pPr>
      <w:r w:rsidRPr="007B55E2">
        <w:rPr>
          <w:rFonts w:ascii="Arial" w:hAnsi="Arial" w:cs="Arial"/>
        </w:rPr>
        <w:t>Malaxage</w:t>
      </w:r>
      <w:r w:rsidR="007B55E2" w:rsidRPr="007B55E2">
        <w:rPr>
          <w:rFonts w:ascii="Arial" w:hAnsi="Arial" w:cs="Arial"/>
        </w:rPr>
        <w:t>,</w:t>
      </w:r>
    </w:p>
    <w:p w14:paraId="3AC94B46" w14:textId="58587D9A" w:rsidR="007B55E2" w:rsidRPr="007B55E2" w:rsidRDefault="00711682" w:rsidP="00DF354B">
      <w:pPr>
        <w:pStyle w:val="Paragraphedeliste"/>
        <w:numPr>
          <w:ilvl w:val="1"/>
          <w:numId w:val="34"/>
        </w:numPr>
        <w:spacing w:after="0" w:line="240" w:lineRule="auto"/>
        <w:contextualSpacing/>
        <w:jc w:val="both"/>
        <w:rPr>
          <w:rFonts w:ascii="Arial" w:hAnsi="Arial" w:cs="Arial"/>
        </w:rPr>
      </w:pPr>
      <w:r w:rsidRPr="007B55E2">
        <w:rPr>
          <w:rFonts w:ascii="Arial" w:hAnsi="Arial" w:cs="Arial"/>
        </w:rPr>
        <w:t>Cisaillement</w:t>
      </w:r>
      <w:r w:rsidR="007B55E2" w:rsidRPr="007B55E2">
        <w:rPr>
          <w:rFonts w:ascii="Arial" w:hAnsi="Arial" w:cs="Arial"/>
        </w:rPr>
        <w:t>.</w:t>
      </w:r>
    </w:p>
    <w:p w14:paraId="575985DC" w14:textId="77777777" w:rsidR="007B55E2" w:rsidRPr="007B55E2" w:rsidRDefault="007B55E2" w:rsidP="00DF354B">
      <w:pPr>
        <w:pStyle w:val="Paragraphedeliste"/>
        <w:numPr>
          <w:ilvl w:val="0"/>
          <w:numId w:val="34"/>
        </w:numPr>
        <w:spacing w:after="0" w:line="240" w:lineRule="auto"/>
        <w:contextualSpacing/>
        <w:jc w:val="both"/>
        <w:rPr>
          <w:rFonts w:ascii="Arial" w:hAnsi="Arial" w:cs="Arial"/>
        </w:rPr>
      </w:pPr>
      <w:r w:rsidRPr="007B55E2">
        <w:rPr>
          <w:rFonts w:ascii="Arial" w:hAnsi="Arial" w:cs="Arial"/>
        </w:rPr>
        <w:t>Compatibilité :</w:t>
      </w:r>
    </w:p>
    <w:p w14:paraId="20712310" w14:textId="187773E8" w:rsidR="007B55E2" w:rsidRPr="007B55E2" w:rsidRDefault="00711682" w:rsidP="00DF354B">
      <w:pPr>
        <w:pStyle w:val="Paragraphedeliste"/>
        <w:numPr>
          <w:ilvl w:val="1"/>
          <w:numId w:val="34"/>
        </w:numPr>
        <w:spacing w:after="0" w:line="240" w:lineRule="auto"/>
        <w:contextualSpacing/>
        <w:jc w:val="both"/>
        <w:rPr>
          <w:rFonts w:ascii="Arial" w:hAnsi="Arial" w:cs="Arial"/>
        </w:rPr>
      </w:pPr>
      <w:r w:rsidRPr="007B55E2">
        <w:rPr>
          <w:rFonts w:ascii="Arial" w:hAnsi="Arial" w:cs="Arial"/>
        </w:rPr>
        <w:t>Extrusion</w:t>
      </w:r>
      <w:r w:rsidR="007B55E2" w:rsidRPr="007B55E2">
        <w:rPr>
          <w:rFonts w:ascii="Arial" w:hAnsi="Arial" w:cs="Arial"/>
        </w:rPr>
        <w:t xml:space="preserve"> sèche,</w:t>
      </w:r>
    </w:p>
    <w:p w14:paraId="2F5AE3FF" w14:textId="3BDED1D6" w:rsidR="007B55E2" w:rsidRPr="007B55E2" w:rsidRDefault="00711682" w:rsidP="00DF354B">
      <w:pPr>
        <w:pStyle w:val="Paragraphedeliste"/>
        <w:numPr>
          <w:ilvl w:val="1"/>
          <w:numId w:val="34"/>
        </w:numPr>
        <w:spacing w:after="0" w:line="240" w:lineRule="auto"/>
        <w:contextualSpacing/>
        <w:jc w:val="both"/>
        <w:rPr>
          <w:rFonts w:ascii="Arial" w:hAnsi="Arial" w:cs="Arial"/>
        </w:rPr>
      </w:pPr>
      <w:r w:rsidRPr="007B55E2">
        <w:rPr>
          <w:rFonts w:ascii="Arial" w:hAnsi="Arial" w:cs="Arial"/>
        </w:rPr>
        <w:t>Extrusion</w:t>
      </w:r>
      <w:r w:rsidR="007B55E2" w:rsidRPr="007B55E2">
        <w:rPr>
          <w:rFonts w:ascii="Arial" w:hAnsi="Arial" w:cs="Arial"/>
        </w:rPr>
        <w:t xml:space="preserve"> humide.</w:t>
      </w:r>
    </w:p>
    <w:p w14:paraId="4CE9768B" w14:textId="77777777" w:rsidR="007B55E2" w:rsidRPr="007B55E2" w:rsidRDefault="007B55E2" w:rsidP="00DF354B">
      <w:pPr>
        <w:pStyle w:val="Paragraphedeliste"/>
        <w:numPr>
          <w:ilvl w:val="0"/>
          <w:numId w:val="34"/>
        </w:numPr>
        <w:spacing w:after="0" w:line="240" w:lineRule="auto"/>
        <w:contextualSpacing/>
        <w:jc w:val="both"/>
        <w:rPr>
          <w:rFonts w:ascii="Arial" w:hAnsi="Arial" w:cs="Arial"/>
        </w:rPr>
      </w:pPr>
      <w:r w:rsidRPr="007B55E2">
        <w:rPr>
          <w:rFonts w:ascii="Arial" w:hAnsi="Arial" w:cs="Arial"/>
        </w:rPr>
        <w:t>Injection liquide intégrable.</w:t>
      </w:r>
    </w:p>
    <w:p w14:paraId="33758239" w14:textId="3F553140" w:rsidR="007B55E2" w:rsidRDefault="007B55E2" w:rsidP="00DF354B">
      <w:pPr>
        <w:pStyle w:val="Paragraphedeliste"/>
        <w:numPr>
          <w:ilvl w:val="0"/>
          <w:numId w:val="34"/>
        </w:numPr>
        <w:spacing w:after="0" w:line="240" w:lineRule="auto"/>
        <w:contextualSpacing/>
        <w:jc w:val="both"/>
        <w:rPr>
          <w:rFonts w:ascii="Arial" w:hAnsi="Arial" w:cs="Arial"/>
        </w:rPr>
      </w:pPr>
      <w:r w:rsidRPr="007B55E2">
        <w:rPr>
          <w:rFonts w:ascii="Arial" w:hAnsi="Arial" w:cs="Arial"/>
        </w:rPr>
        <w:t>Filières interchangeables.</w:t>
      </w:r>
    </w:p>
    <w:p w14:paraId="424F4A14" w14:textId="0D910C61" w:rsidR="00FA7D6C" w:rsidRPr="007B55E2" w:rsidRDefault="00FA7D6C" w:rsidP="00DF354B">
      <w:pPr>
        <w:pStyle w:val="Paragraphedeliste"/>
        <w:numPr>
          <w:ilvl w:val="0"/>
          <w:numId w:val="34"/>
        </w:numPr>
        <w:spacing w:after="0" w:line="240" w:lineRule="auto"/>
        <w:contextualSpacing/>
        <w:jc w:val="both"/>
        <w:rPr>
          <w:rFonts w:ascii="Arial" w:hAnsi="Arial" w:cs="Arial"/>
        </w:rPr>
      </w:pPr>
      <w:proofErr w:type="spellStart"/>
      <w:r>
        <w:rPr>
          <w:rFonts w:ascii="Arial" w:hAnsi="Arial" w:cs="Arial"/>
        </w:rPr>
        <w:t>Co-extrusion</w:t>
      </w:r>
      <w:proofErr w:type="spellEnd"/>
      <w:r>
        <w:rPr>
          <w:rFonts w:ascii="Arial" w:hAnsi="Arial" w:cs="Arial"/>
        </w:rPr>
        <w:t xml:space="preserve">. </w:t>
      </w:r>
    </w:p>
    <w:p w14:paraId="3E118260" w14:textId="77777777" w:rsidR="007B55E2" w:rsidRPr="007B55E2" w:rsidRDefault="007B55E2" w:rsidP="00DF354B">
      <w:pPr>
        <w:pStyle w:val="Paragraphedeliste"/>
        <w:numPr>
          <w:ilvl w:val="0"/>
          <w:numId w:val="34"/>
        </w:numPr>
        <w:spacing w:after="0" w:line="240" w:lineRule="auto"/>
        <w:contextualSpacing/>
        <w:jc w:val="both"/>
        <w:rPr>
          <w:rFonts w:ascii="Arial" w:hAnsi="Arial" w:cs="Arial"/>
        </w:rPr>
      </w:pPr>
      <w:r w:rsidRPr="007B55E2">
        <w:rPr>
          <w:rFonts w:ascii="Arial" w:hAnsi="Arial" w:cs="Arial"/>
        </w:rPr>
        <w:t>Adaptation à :</w:t>
      </w:r>
    </w:p>
    <w:p w14:paraId="40C36328" w14:textId="1564EB83" w:rsidR="007B55E2" w:rsidRPr="007B55E2" w:rsidRDefault="00711682" w:rsidP="00DF354B">
      <w:pPr>
        <w:pStyle w:val="Paragraphedeliste"/>
        <w:numPr>
          <w:ilvl w:val="1"/>
          <w:numId w:val="34"/>
        </w:numPr>
        <w:spacing w:after="0" w:line="240" w:lineRule="auto"/>
        <w:contextualSpacing/>
        <w:jc w:val="both"/>
        <w:rPr>
          <w:rFonts w:ascii="Arial" w:hAnsi="Arial" w:cs="Arial"/>
        </w:rPr>
      </w:pPr>
      <w:r w:rsidRPr="007B55E2">
        <w:rPr>
          <w:rFonts w:ascii="Arial" w:hAnsi="Arial" w:cs="Arial"/>
        </w:rPr>
        <w:t>Produits</w:t>
      </w:r>
      <w:r w:rsidR="007B55E2" w:rsidRPr="007B55E2">
        <w:rPr>
          <w:rFonts w:ascii="Arial" w:hAnsi="Arial" w:cs="Arial"/>
        </w:rPr>
        <w:t xml:space="preserve"> expansés,</w:t>
      </w:r>
    </w:p>
    <w:p w14:paraId="22BFDDE9" w14:textId="674FA904" w:rsidR="007B55E2" w:rsidRPr="007B55E2" w:rsidRDefault="00711682" w:rsidP="00DF354B">
      <w:pPr>
        <w:pStyle w:val="Paragraphedeliste"/>
        <w:numPr>
          <w:ilvl w:val="1"/>
          <w:numId w:val="34"/>
        </w:numPr>
        <w:spacing w:after="0" w:line="240" w:lineRule="auto"/>
        <w:contextualSpacing/>
        <w:jc w:val="both"/>
        <w:rPr>
          <w:rFonts w:ascii="Arial" w:hAnsi="Arial" w:cs="Arial"/>
        </w:rPr>
      </w:pPr>
      <w:r w:rsidRPr="007B55E2">
        <w:rPr>
          <w:rFonts w:ascii="Arial" w:hAnsi="Arial" w:cs="Arial"/>
        </w:rPr>
        <w:t>Produits</w:t>
      </w:r>
      <w:r w:rsidR="007B55E2" w:rsidRPr="007B55E2">
        <w:rPr>
          <w:rFonts w:ascii="Arial" w:hAnsi="Arial" w:cs="Arial"/>
        </w:rPr>
        <w:t xml:space="preserve"> non expansés,</w:t>
      </w:r>
    </w:p>
    <w:p w14:paraId="35B0E818" w14:textId="74742EDC" w:rsidR="007B55E2" w:rsidRPr="007B55E2" w:rsidRDefault="00711682" w:rsidP="00DF354B">
      <w:pPr>
        <w:pStyle w:val="Paragraphedeliste"/>
        <w:numPr>
          <w:ilvl w:val="1"/>
          <w:numId w:val="34"/>
        </w:numPr>
        <w:spacing w:after="0" w:line="240" w:lineRule="auto"/>
        <w:contextualSpacing/>
        <w:jc w:val="both"/>
        <w:rPr>
          <w:rFonts w:ascii="Arial" w:hAnsi="Arial" w:cs="Arial"/>
        </w:rPr>
      </w:pPr>
      <w:r w:rsidRPr="007B55E2">
        <w:rPr>
          <w:rFonts w:ascii="Arial" w:hAnsi="Arial" w:cs="Arial"/>
        </w:rPr>
        <w:t>Produits</w:t>
      </w:r>
      <w:r w:rsidR="007B55E2" w:rsidRPr="007B55E2">
        <w:rPr>
          <w:rFonts w:ascii="Arial" w:hAnsi="Arial" w:cs="Arial"/>
        </w:rPr>
        <w:t xml:space="preserve"> texturés.</w:t>
      </w:r>
    </w:p>
    <w:p w14:paraId="72395960" w14:textId="77777777" w:rsidR="00511636" w:rsidRDefault="00511636" w:rsidP="00DF354B">
      <w:pPr>
        <w:jc w:val="both"/>
        <w:rPr>
          <w:rFonts w:ascii="Arial" w:hAnsi="Arial" w:cs="Arial"/>
          <w:sz w:val="22"/>
          <w:szCs w:val="22"/>
        </w:rPr>
      </w:pPr>
    </w:p>
    <w:p w14:paraId="5EC4C040" w14:textId="52F420DD" w:rsidR="007B55E2" w:rsidRDefault="00711682" w:rsidP="00DF354B">
      <w:pPr>
        <w:jc w:val="both"/>
        <w:rPr>
          <w:rFonts w:ascii="Arial" w:hAnsi="Arial" w:cs="Arial"/>
          <w:sz w:val="22"/>
          <w:szCs w:val="22"/>
        </w:rPr>
      </w:pPr>
      <w:r>
        <w:rPr>
          <w:rFonts w:ascii="Arial" w:hAnsi="Arial" w:cs="Arial"/>
          <w:sz w:val="22"/>
          <w:szCs w:val="22"/>
        </w:rPr>
        <w:t>Spécifications techniques non-exigées mais</w:t>
      </w:r>
      <w:r w:rsidR="007B55E2" w:rsidRPr="007B55E2">
        <w:rPr>
          <w:rFonts w:ascii="Arial" w:hAnsi="Arial" w:cs="Arial"/>
          <w:sz w:val="22"/>
          <w:szCs w:val="22"/>
        </w:rPr>
        <w:t xml:space="preserve"> appréciées</w:t>
      </w:r>
      <w:r w:rsidR="000F7013">
        <w:rPr>
          <w:rFonts w:ascii="Arial" w:hAnsi="Arial" w:cs="Arial"/>
          <w:sz w:val="22"/>
          <w:szCs w:val="22"/>
        </w:rPr>
        <w:t> :</w:t>
      </w:r>
    </w:p>
    <w:p w14:paraId="54CE52DB" w14:textId="77777777" w:rsidR="00711682" w:rsidRPr="007B55E2" w:rsidRDefault="00711682" w:rsidP="00DF354B">
      <w:pPr>
        <w:jc w:val="both"/>
        <w:rPr>
          <w:rFonts w:ascii="Arial" w:hAnsi="Arial" w:cs="Arial"/>
          <w:sz w:val="22"/>
          <w:szCs w:val="22"/>
        </w:rPr>
      </w:pPr>
    </w:p>
    <w:p w14:paraId="3D1047CB" w14:textId="77777777" w:rsidR="007B55E2" w:rsidRPr="007B55E2" w:rsidRDefault="007B55E2" w:rsidP="00DF354B">
      <w:pPr>
        <w:pStyle w:val="Paragraphedeliste"/>
        <w:numPr>
          <w:ilvl w:val="0"/>
          <w:numId w:val="33"/>
        </w:numPr>
        <w:spacing w:after="0" w:line="240" w:lineRule="auto"/>
        <w:contextualSpacing/>
        <w:jc w:val="both"/>
        <w:rPr>
          <w:rFonts w:ascii="Arial" w:hAnsi="Arial" w:cs="Arial"/>
        </w:rPr>
      </w:pPr>
      <w:r w:rsidRPr="007B55E2">
        <w:rPr>
          <w:rFonts w:ascii="Arial" w:hAnsi="Arial" w:cs="Arial"/>
        </w:rPr>
        <w:t>Pré-conditionneur amont</w:t>
      </w:r>
    </w:p>
    <w:p w14:paraId="349F09D8" w14:textId="77777777" w:rsidR="007B55E2" w:rsidRPr="007B55E2" w:rsidRDefault="007B55E2" w:rsidP="00DF354B">
      <w:pPr>
        <w:pStyle w:val="Paragraphedeliste"/>
        <w:numPr>
          <w:ilvl w:val="0"/>
          <w:numId w:val="33"/>
        </w:numPr>
        <w:spacing w:after="0" w:line="240" w:lineRule="auto"/>
        <w:contextualSpacing/>
        <w:jc w:val="both"/>
        <w:rPr>
          <w:rFonts w:ascii="Arial" w:hAnsi="Arial" w:cs="Arial"/>
        </w:rPr>
      </w:pPr>
      <w:r w:rsidRPr="007B55E2">
        <w:rPr>
          <w:rFonts w:ascii="Arial" w:hAnsi="Arial" w:cs="Arial"/>
        </w:rPr>
        <w:t>Modules aval complémentaires</w:t>
      </w:r>
    </w:p>
    <w:p w14:paraId="544967CD" w14:textId="56746026" w:rsidR="007B55E2" w:rsidRDefault="007B55E2" w:rsidP="00DF354B">
      <w:pPr>
        <w:pStyle w:val="Paragraphedeliste"/>
        <w:numPr>
          <w:ilvl w:val="0"/>
          <w:numId w:val="33"/>
        </w:numPr>
        <w:spacing w:after="0" w:line="240" w:lineRule="auto"/>
        <w:contextualSpacing/>
        <w:jc w:val="both"/>
        <w:rPr>
          <w:rFonts w:ascii="Arial" w:hAnsi="Arial" w:cs="Arial"/>
        </w:rPr>
      </w:pPr>
      <w:r w:rsidRPr="007B55E2">
        <w:rPr>
          <w:rFonts w:ascii="Arial" w:hAnsi="Arial" w:cs="Arial"/>
        </w:rPr>
        <w:t>Extension future sans remplacement du cœur machine</w:t>
      </w:r>
    </w:p>
    <w:p w14:paraId="49997FA6" w14:textId="330FB622" w:rsidR="00EF6616" w:rsidRPr="007B55E2" w:rsidRDefault="00CF5511" w:rsidP="00DF354B">
      <w:pPr>
        <w:pStyle w:val="Paragraphedeliste"/>
        <w:numPr>
          <w:ilvl w:val="0"/>
          <w:numId w:val="33"/>
        </w:numPr>
        <w:spacing w:after="0" w:line="240" w:lineRule="auto"/>
        <w:contextualSpacing/>
        <w:jc w:val="both"/>
        <w:rPr>
          <w:rFonts w:ascii="Arial" w:hAnsi="Arial" w:cs="Arial"/>
        </w:rPr>
      </w:pPr>
      <w:r>
        <w:rPr>
          <w:rFonts w:ascii="Arial" w:hAnsi="Arial" w:cs="Arial"/>
        </w:rPr>
        <w:t>N</w:t>
      </w:r>
      <w:r w:rsidR="00EF6616">
        <w:rPr>
          <w:rFonts w:ascii="Arial" w:hAnsi="Arial" w:cs="Arial"/>
        </w:rPr>
        <w:t xml:space="preserve">ettoyage </w:t>
      </w:r>
      <w:r>
        <w:rPr>
          <w:rFonts w:ascii="Arial" w:hAnsi="Arial" w:cs="Arial"/>
        </w:rPr>
        <w:t xml:space="preserve">facilité : CIP </w:t>
      </w:r>
    </w:p>
    <w:p w14:paraId="1F20167D" w14:textId="209531DC" w:rsidR="007B55E2" w:rsidRDefault="007B55E2" w:rsidP="00DF354B">
      <w:pPr>
        <w:jc w:val="both"/>
        <w:rPr>
          <w:rFonts w:ascii="Arial" w:hAnsi="Arial" w:cs="Arial"/>
          <w:sz w:val="22"/>
          <w:szCs w:val="22"/>
        </w:rPr>
      </w:pPr>
    </w:p>
    <w:p w14:paraId="16A68D75" w14:textId="74C07F2F" w:rsidR="00CF5511" w:rsidRDefault="00CF5511" w:rsidP="00DF354B">
      <w:pPr>
        <w:jc w:val="both"/>
        <w:rPr>
          <w:rFonts w:ascii="Arial" w:hAnsi="Arial" w:cs="Arial"/>
          <w:sz w:val="22"/>
          <w:szCs w:val="22"/>
        </w:rPr>
      </w:pPr>
      <w:r>
        <w:rPr>
          <w:rFonts w:ascii="Arial" w:hAnsi="Arial" w:cs="Arial"/>
          <w:sz w:val="22"/>
          <w:szCs w:val="22"/>
        </w:rPr>
        <w:t>Compte-tenu du contexte pédagogique et de la fréquence des changements de formulation, l’équipement devra être conçu pour un démontage rapide et sécurisé et permettre un nettoyage efficace sans système CIP complexe :</w:t>
      </w:r>
    </w:p>
    <w:p w14:paraId="17DC2271" w14:textId="77777777" w:rsidR="00711682" w:rsidRDefault="00711682" w:rsidP="00DF354B">
      <w:pPr>
        <w:jc w:val="both"/>
        <w:rPr>
          <w:rFonts w:ascii="Arial" w:hAnsi="Arial" w:cs="Arial"/>
          <w:sz w:val="22"/>
          <w:szCs w:val="22"/>
        </w:rPr>
      </w:pPr>
    </w:p>
    <w:p w14:paraId="77902C9F" w14:textId="20033AA8" w:rsidR="00CF5511" w:rsidRDefault="00CF5511" w:rsidP="00711682">
      <w:pPr>
        <w:pStyle w:val="Paragraphedeliste"/>
        <w:numPr>
          <w:ilvl w:val="0"/>
          <w:numId w:val="33"/>
        </w:numPr>
        <w:spacing w:after="0" w:line="240" w:lineRule="auto"/>
        <w:jc w:val="both"/>
        <w:rPr>
          <w:rFonts w:ascii="Arial" w:hAnsi="Arial" w:cs="Arial"/>
        </w:rPr>
      </w:pPr>
      <w:r>
        <w:rPr>
          <w:rFonts w:ascii="Arial" w:hAnsi="Arial" w:cs="Arial"/>
        </w:rPr>
        <w:t>Fourreau ouvrable rapidement ;</w:t>
      </w:r>
    </w:p>
    <w:p w14:paraId="3C34F1AF" w14:textId="5B374E9F" w:rsidR="00CF5511" w:rsidRDefault="00CF5511" w:rsidP="00711682">
      <w:pPr>
        <w:pStyle w:val="Paragraphedeliste"/>
        <w:numPr>
          <w:ilvl w:val="0"/>
          <w:numId w:val="33"/>
        </w:numPr>
        <w:spacing w:after="0" w:line="240" w:lineRule="auto"/>
        <w:jc w:val="both"/>
        <w:rPr>
          <w:rFonts w:ascii="Arial" w:hAnsi="Arial" w:cs="Arial"/>
        </w:rPr>
      </w:pPr>
      <w:r>
        <w:rPr>
          <w:rFonts w:ascii="Arial" w:hAnsi="Arial" w:cs="Arial"/>
        </w:rPr>
        <w:t>Accès aux vis sans démontage lourd et e</w:t>
      </w:r>
      <w:r w:rsidRPr="00BB2CBB">
        <w:rPr>
          <w:rFonts w:ascii="Arial" w:hAnsi="Arial" w:cs="Arial"/>
        </w:rPr>
        <w:t>xtraction des vis en moins de 30 minutes ;</w:t>
      </w:r>
    </w:p>
    <w:p w14:paraId="73D005D9" w14:textId="7FE9AE0A" w:rsidR="00CF5511" w:rsidRDefault="00CF5511" w:rsidP="00711682">
      <w:pPr>
        <w:pStyle w:val="Paragraphedeliste"/>
        <w:numPr>
          <w:ilvl w:val="0"/>
          <w:numId w:val="33"/>
        </w:numPr>
        <w:spacing w:after="0" w:line="240" w:lineRule="auto"/>
        <w:jc w:val="both"/>
        <w:rPr>
          <w:rFonts w:ascii="Arial" w:hAnsi="Arial" w:cs="Arial"/>
        </w:rPr>
      </w:pPr>
      <w:r>
        <w:rPr>
          <w:rFonts w:ascii="Arial" w:hAnsi="Arial" w:cs="Arial"/>
        </w:rPr>
        <w:t>Joints alimentaires démontables ;</w:t>
      </w:r>
    </w:p>
    <w:p w14:paraId="42C6B336" w14:textId="0DF43A06" w:rsidR="00CF5511" w:rsidRDefault="00CF5511" w:rsidP="00711682">
      <w:pPr>
        <w:pStyle w:val="Paragraphedeliste"/>
        <w:numPr>
          <w:ilvl w:val="0"/>
          <w:numId w:val="33"/>
        </w:numPr>
        <w:spacing w:after="0" w:line="240" w:lineRule="auto"/>
        <w:jc w:val="both"/>
        <w:rPr>
          <w:rFonts w:ascii="Arial" w:hAnsi="Arial" w:cs="Arial"/>
        </w:rPr>
      </w:pPr>
      <w:r>
        <w:rPr>
          <w:rFonts w:ascii="Arial" w:hAnsi="Arial" w:cs="Arial"/>
        </w:rPr>
        <w:t>Conception limitant les zones mortes ;</w:t>
      </w:r>
    </w:p>
    <w:p w14:paraId="6D62A67C" w14:textId="4D7C59F6" w:rsidR="00CF5511" w:rsidRPr="00BB2CBB" w:rsidRDefault="00CF5511" w:rsidP="00711682">
      <w:pPr>
        <w:pStyle w:val="Paragraphedeliste"/>
        <w:numPr>
          <w:ilvl w:val="0"/>
          <w:numId w:val="33"/>
        </w:numPr>
        <w:spacing w:after="0" w:line="240" w:lineRule="auto"/>
        <w:jc w:val="both"/>
        <w:rPr>
          <w:rFonts w:ascii="Arial" w:hAnsi="Arial" w:cs="Arial"/>
        </w:rPr>
      </w:pPr>
      <w:r>
        <w:rPr>
          <w:rFonts w:ascii="Arial" w:hAnsi="Arial" w:cs="Arial"/>
        </w:rPr>
        <w:t xml:space="preserve">Compatibilité avec purge matière. </w:t>
      </w:r>
    </w:p>
    <w:p w14:paraId="62D09E3C" w14:textId="77777777" w:rsidR="00CF5511" w:rsidRPr="007B55E2" w:rsidRDefault="00CF5511" w:rsidP="00711682">
      <w:pPr>
        <w:jc w:val="both"/>
        <w:rPr>
          <w:rFonts w:ascii="Arial" w:hAnsi="Arial" w:cs="Arial"/>
          <w:sz w:val="22"/>
          <w:szCs w:val="22"/>
        </w:rPr>
      </w:pPr>
    </w:p>
    <w:p w14:paraId="2D0B8C48" w14:textId="3EC974D3" w:rsidR="007B55E2" w:rsidRDefault="007B55E2" w:rsidP="00DF354B">
      <w:pPr>
        <w:jc w:val="both"/>
        <w:rPr>
          <w:rFonts w:ascii="Arial" w:hAnsi="Arial" w:cs="Arial"/>
          <w:b/>
          <w:bCs/>
          <w:sz w:val="22"/>
          <w:szCs w:val="22"/>
          <w:u w:val="single"/>
        </w:rPr>
      </w:pPr>
      <w:r w:rsidRPr="00AE250A">
        <w:rPr>
          <w:rFonts w:ascii="Arial" w:hAnsi="Arial" w:cs="Arial"/>
          <w:b/>
          <w:bCs/>
          <w:sz w:val="22"/>
          <w:szCs w:val="22"/>
          <w:u w:val="single"/>
        </w:rPr>
        <w:t>- Instrumentation et réglages</w:t>
      </w:r>
    </w:p>
    <w:p w14:paraId="519398D2" w14:textId="77777777" w:rsidR="00711682" w:rsidRPr="00AE250A" w:rsidRDefault="00711682" w:rsidP="00DF354B">
      <w:pPr>
        <w:jc w:val="both"/>
        <w:rPr>
          <w:rFonts w:ascii="Arial" w:hAnsi="Arial" w:cs="Arial"/>
          <w:b/>
          <w:bCs/>
          <w:sz w:val="22"/>
          <w:szCs w:val="22"/>
          <w:u w:val="single"/>
        </w:rPr>
      </w:pPr>
    </w:p>
    <w:p w14:paraId="2F117BF3" w14:textId="02906021" w:rsidR="007B55E2" w:rsidRDefault="007B55E2" w:rsidP="00DF354B">
      <w:pPr>
        <w:jc w:val="both"/>
        <w:rPr>
          <w:rFonts w:ascii="Arial" w:hAnsi="Arial" w:cs="Arial"/>
          <w:sz w:val="22"/>
          <w:szCs w:val="22"/>
        </w:rPr>
      </w:pPr>
      <w:r w:rsidRPr="007B55E2">
        <w:rPr>
          <w:rFonts w:ascii="Arial" w:hAnsi="Arial" w:cs="Arial"/>
          <w:sz w:val="22"/>
          <w:szCs w:val="22"/>
        </w:rPr>
        <w:t>Paramètres mesurés et pilotés</w:t>
      </w:r>
      <w:r w:rsidR="0088643F">
        <w:rPr>
          <w:rFonts w:ascii="Arial" w:hAnsi="Arial" w:cs="Arial"/>
          <w:sz w:val="22"/>
          <w:szCs w:val="22"/>
        </w:rPr>
        <w:t xml:space="preserve"> (capteurs)</w:t>
      </w:r>
    </w:p>
    <w:p w14:paraId="77C48A8E" w14:textId="77777777" w:rsidR="00711682" w:rsidRPr="007B55E2" w:rsidRDefault="00711682" w:rsidP="00DF354B">
      <w:pPr>
        <w:jc w:val="both"/>
        <w:rPr>
          <w:rFonts w:ascii="Arial" w:hAnsi="Arial" w:cs="Arial"/>
          <w:sz w:val="22"/>
          <w:szCs w:val="22"/>
        </w:rPr>
      </w:pPr>
    </w:p>
    <w:p w14:paraId="4CCCF24B" w14:textId="77777777" w:rsidR="007B55E2" w:rsidRPr="007B55E2" w:rsidRDefault="007B55E2" w:rsidP="00DF354B">
      <w:pPr>
        <w:pStyle w:val="Paragraphedeliste"/>
        <w:numPr>
          <w:ilvl w:val="0"/>
          <w:numId w:val="32"/>
        </w:numPr>
        <w:spacing w:after="0" w:line="240" w:lineRule="auto"/>
        <w:contextualSpacing/>
        <w:jc w:val="both"/>
        <w:rPr>
          <w:rFonts w:ascii="Arial" w:hAnsi="Arial" w:cs="Arial"/>
        </w:rPr>
      </w:pPr>
      <w:r w:rsidRPr="007B55E2">
        <w:rPr>
          <w:rFonts w:ascii="Arial" w:hAnsi="Arial" w:cs="Arial"/>
        </w:rPr>
        <w:t>Vitesse de vis</w:t>
      </w:r>
    </w:p>
    <w:p w14:paraId="6D77F8FE" w14:textId="77777777" w:rsidR="007B55E2" w:rsidRPr="007B55E2" w:rsidRDefault="007B55E2" w:rsidP="00DF354B">
      <w:pPr>
        <w:pStyle w:val="Paragraphedeliste"/>
        <w:numPr>
          <w:ilvl w:val="0"/>
          <w:numId w:val="32"/>
        </w:numPr>
        <w:spacing w:after="0" w:line="240" w:lineRule="auto"/>
        <w:contextualSpacing/>
        <w:jc w:val="both"/>
        <w:rPr>
          <w:rFonts w:ascii="Arial" w:hAnsi="Arial" w:cs="Arial"/>
        </w:rPr>
      </w:pPr>
      <w:r w:rsidRPr="007B55E2">
        <w:rPr>
          <w:rFonts w:ascii="Arial" w:hAnsi="Arial" w:cs="Arial"/>
        </w:rPr>
        <w:t>Débit d’alimentation</w:t>
      </w:r>
    </w:p>
    <w:p w14:paraId="2E9808A2" w14:textId="7EFA935B" w:rsidR="007B55E2" w:rsidRPr="007B55E2" w:rsidRDefault="007B55E2" w:rsidP="00DF354B">
      <w:pPr>
        <w:pStyle w:val="Paragraphedeliste"/>
        <w:numPr>
          <w:ilvl w:val="0"/>
          <w:numId w:val="32"/>
        </w:numPr>
        <w:spacing w:after="0" w:line="240" w:lineRule="auto"/>
        <w:contextualSpacing/>
        <w:jc w:val="both"/>
        <w:rPr>
          <w:rFonts w:ascii="Arial" w:hAnsi="Arial" w:cs="Arial"/>
        </w:rPr>
      </w:pPr>
      <w:r w:rsidRPr="007B55E2">
        <w:rPr>
          <w:rFonts w:ascii="Arial" w:hAnsi="Arial" w:cs="Arial"/>
        </w:rPr>
        <w:t>Température par zone</w:t>
      </w:r>
      <w:r w:rsidR="00BE0267">
        <w:rPr>
          <w:rFonts w:ascii="Arial" w:hAnsi="Arial" w:cs="Arial"/>
        </w:rPr>
        <w:t xml:space="preserve"> et température matière réelle </w:t>
      </w:r>
    </w:p>
    <w:p w14:paraId="198FF91C" w14:textId="71D80781" w:rsidR="007B55E2" w:rsidRPr="007B55E2" w:rsidRDefault="007B55E2" w:rsidP="00DF354B">
      <w:pPr>
        <w:pStyle w:val="Paragraphedeliste"/>
        <w:numPr>
          <w:ilvl w:val="0"/>
          <w:numId w:val="32"/>
        </w:numPr>
        <w:spacing w:after="0" w:line="240" w:lineRule="auto"/>
        <w:contextualSpacing/>
        <w:jc w:val="both"/>
        <w:rPr>
          <w:rFonts w:ascii="Arial" w:hAnsi="Arial" w:cs="Arial"/>
        </w:rPr>
      </w:pPr>
      <w:r w:rsidRPr="007B55E2">
        <w:rPr>
          <w:rFonts w:ascii="Arial" w:hAnsi="Arial" w:cs="Arial"/>
        </w:rPr>
        <w:t>Pression en filière</w:t>
      </w:r>
      <w:r w:rsidR="00BE0267">
        <w:rPr>
          <w:rFonts w:ascii="Arial" w:hAnsi="Arial" w:cs="Arial"/>
        </w:rPr>
        <w:t xml:space="preserve"> et pression intermédiaire </w:t>
      </w:r>
    </w:p>
    <w:p w14:paraId="43545ADF" w14:textId="77777777" w:rsidR="007B55E2" w:rsidRPr="007B55E2" w:rsidRDefault="007B55E2" w:rsidP="00DF354B">
      <w:pPr>
        <w:pStyle w:val="Paragraphedeliste"/>
        <w:numPr>
          <w:ilvl w:val="0"/>
          <w:numId w:val="32"/>
        </w:numPr>
        <w:spacing w:after="0" w:line="240" w:lineRule="auto"/>
        <w:contextualSpacing/>
        <w:jc w:val="both"/>
        <w:rPr>
          <w:rFonts w:ascii="Arial" w:hAnsi="Arial" w:cs="Arial"/>
        </w:rPr>
      </w:pPr>
      <w:r w:rsidRPr="007B55E2">
        <w:rPr>
          <w:rFonts w:ascii="Arial" w:hAnsi="Arial" w:cs="Arial"/>
        </w:rPr>
        <w:lastRenderedPageBreak/>
        <w:t>Couple moteur</w:t>
      </w:r>
    </w:p>
    <w:p w14:paraId="79CB2D28" w14:textId="77777777" w:rsidR="00711682" w:rsidRDefault="00711682" w:rsidP="00DF354B">
      <w:pPr>
        <w:jc w:val="both"/>
        <w:rPr>
          <w:rFonts w:ascii="Arial" w:hAnsi="Arial" w:cs="Arial"/>
          <w:sz w:val="22"/>
          <w:szCs w:val="22"/>
        </w:rPr>
      </w:pPr>
    </w:p>
    <w:p w14:paraId="162F0397" w14:textId="4A046F1C" w:rsidR="007B55E2" w:rsidRDefault="007B55E2" w:rsidP="00DF354B">
      <w:pPr>
        <w:jc w:val="both"/>
        <w:rPr>
          <w:rFonts w:ascii="Arial" w:hAnsi="Arial" w:cs="Arial"/>
          <w:sz w:val="22"/>
          <w:szCs w:val="22"/>
        </w:rPr>
      </w:pPr>
      <w:r w:rsidRPr="007B55E2">
        <w:rPr>
          <w:rFonts w:ascii="Arial" w:hAnsi="Arial" w:cs="Arial"/>
          <w:sz w:val="22"/>
          <w:szCs w:val="22"/>
        </w:rPr>
        <w:t>Données</w:t>
      </w:r>
      <w:r w:rsidR="00BE0267">
        <w:rPr>
          <w:rFonts w:ascii="Arial" w:hAnsi="Arial" w:cs="Arial"/>
          <w:sz w:val="22"/>
          <w:szCs w:val="22"/>
        </w:rPr>
        <w:t> :</w:t>
      </w:r>
    </w:p>
    <w:p w14:paraId="272769F4" w14:textId="77777777" w:rsidR="00711682" w:rsidRPr="007B55E2" w:rsidRDefault="00711682" w:rsidP="00DF354B">
      <w:pPr>
        <w:jc w:val="both"/>
        <w:rPr>
          <w:rFonts w:ascii="Arial" w:hAnsi="Arial" w:cs="Arial"/>
          <w:sz w:val="22"/>
          <w:szCs w:val="22"/>
        </w:rPr>
      </w:pPr>
    </w:p>
    <w:p w14:paraId="24A984E2" w14:textId="7CCB08FE" w:rsidR="007B55E2" w:rsidRPr="007B55E2" w:rsidRDefault="00BE0267" w:rsidP="00DF354B">
      <w:pPr>
        <w:pStyle w:val="Paragraphedeliste"/>
        <w:numPr>
          <w:ilvl w:val="0"/>
          <w:numId w:val="32"/>
        </w:numPr>
        <w:spacing w:after="0" w:line="240" w:lineRule="auto"/>
        <w:contextualSpacing/>
        <w:jc w:val="both"/>
        <w:rPr>
          <w:rFonts w:ascii="Arial" w:hAnsi="Arial" w:cs="Arial"/>
        </w:rPr>
      </w:pPr>
      <w:r>
        <w:rPr>
          <w:rFonts w:ascii="Arial" w:hAnsi="Arial" w:cs="Arial"/>
        </w:rPr>
        <w:t>Visualisation claire et pédagogique des paramètres</w:t>
      </w:r>
      <w:r w:rsidRPr="007B55E2">
        <w:rPr>
          <w:rFonts w:ascii="Arial" w:hAnsi="Arial" w:cs="Arial"/>
        </w:rPr>
        <w:t xml:space="preserve"> </w:t>
      </w:r>
      <w:r w:rsidR="007B55E2" w:rsidRPr="007B55E2">
        <w:rPr>
          <w:rFonts w:ascii="Arial" w:hAnsi="Arial" w:cs="Arial"/>
        </w:rPr>
        <w:t>en temps réel</w:t>
      </w:r>
    </w:p>
    <w:p w14:paraId="75C9A8F0" w14:textId="59C9A51F" w:rsidR="00BE0267" w:rsidRDefault="007B55E2" w:rsidP="00DF354B">
      <w:pPr>
        <w:pStyle w:val="Paragraphedeliste"/>
        <w:numPr>
          <w:ilvl w:val="0"/>
          <w:numId w:val="32"/>
        </w:numPr>
        <w:spacing w:after="0" w:line="240" w:lineRule="auto"/>
        <w:contextualSpacing/>
        <w:jc w:val="both"/>
        <w:rPr>
          <w:rFonts w:ascii="Arial" w:hAnsi="Arial" w:cs="Arial"/>
        </w:rPr>
      </w:pPr>
      <w:r w:rsidRPr="007B55E2">
        <w:rPr>
          <w:rFonts w:ascii="Arial" w:hAnsi="Arial" w:cs="Arial"/>
        </w:rPr>
        <w:t xml:space="preserve">Enregistrement </w:t>
      </w:r>
      <w:r w:rsidR="00BE0267">
        <w:rPr>
          <w:rFonts w:ascii="Arial" w:hAnsi="Arial" w:cs="Arial"/>
        </w:rPr>
        <w:t xml:space="preserve">continu </w:t>
      </w:r>
      <w:r w:rsidRPr="007B55E2">
        <w:rPr>
          <w:rFonts w:ascii="Arial" w:hAnsi="Arial" w:cs="Arial"/>
        </w:rPr>
        <w:t xml:space="preserve">des données </w:t>
      </w:r>
      <w:proofErr w:type="spellStart"/>
      <w:r w:rsidRPr="007B55E2">
        <w:rPr>
          <w:rFonts w:ascii="Arial" w:hAnsi="Arial" w:cs="Arial"/>
        </w:rPr>
        <w:t>procédé</w:t>
      </w:r>
      <w:r w:rsidR="00BE0267">
        <w:rPr>
          <w:rFonts w:ascii="Arial" w:hAnsi="Arial" w:cs="Arial"/>
        </w:rPr>
        <w:t>Export</w:t>
      </w:r>
      <w:proofErr w:type="spellEnd"/>
      <w:r w:rsidR="00BE0267">
        <w:rPr>
          <w:rFonts w:ascii="Arial" w:hAnsi="Arial" w:cs="Arial"/>
        </w:rPr>
        <w:t xml:space="preserve"> </w:t>
      </w:r>
      <w:r w:rsidR="00EE75FB">
        <w:rPr>
          <w:rFonts w:ascii="Arial" w:hAnsi="Arial" w:cs="Arial"/>
        </w:rPr>
        <w:t>des données procédées</w:t>
      </w:r>
      <w:r w:rsidR="00BE0267">
        <w:rPr>
          <w:rFonts w:ascii="Arial" w:hAnsi="Arial" w:cs="Arial"/>
        </w:rPr>
        <w:t xml:space="preserve"> en format exploitable (.csv ou équivalent) </w:t>
      </w:r>
    </w:p>
    <w:p w14:paraId="2E4EDC7B" w14:textId="18C3B13A" w:rsidR="00BE0267" w:rsidRPr="00BB2CBB" w:rsidRDefault="00BE0267" w:rsidP="00DF354B">
      <w:pPr>
        <w:pStyle w:val="Paragraphedeliste"/>
        <w:numPr>
          <w:ilvl w:val="0"/>
          <w:numId w:val="32"/>
        </w:numPr>
        <w:spacing w:after="0" w:line="240" w:lineRule="auto"/>
        <w:contextualSpacing/>
        <w:jc w:val="both"/>
        <w:rPr>
          <w:rFonts w:ascii="Arial" w:hAnsi="Arial" w:cs="Arial"/>
        </w:rPr>
      </w:pPr>
      <w:r>
        <w:rPr>
          <w:rFonts w:ascii="Arial" w:hAnsi="Arial" w:cs="Arial"/>
        </w:rPr>
        <w:t>Calcul automatique de la SME</w:t>
      </w:r>
    </w:p>
    <w:p w14:paraId="053467D8" w14:textId="46806CAF" w:rsidR="00BE0267" w:rsidRDefault="00BE0267" w:rsidP="00DF354B">
      <w:pPr>
        <w:widowControl w:val="0"/>
        <w:jc w:val="both"/>
        <w:rPr>
          <w:rFonts w:ascii="Arial" w:hAnsi="Arial" w:cs="Arial"/>
          <w:b/>
          <w:sz w:val="22"/>
          <w:szCs w:val="22"/>
        </w:rPr>
      </w:pPr>
    </w:p>
    <w:p w14:paraId="373025B4" w14:textId="2E1874E2" w:rsidR="002F4935" w:rsidRDefault="002F4935" w:rsidP="00DF354B">
      <w:pPr>
        <w:jc w:val="both"/>
        <w:rPr>
          <w:rFonts w:ascii="Arial" w:hAnsi="Arial" w:cs="Arial"/>
          <w:b/>
          <w:bCs/>
          <w:sz w:val="22"/>
          <w:szCs w:val="22"/>
          <w:u w:val="single"/>
        </w:rPr>
      </w:pPr>
      <w:r>
        <w:rPr>
          <w:rFonts w:ascii="Arial" w:hAnsi="Arial" w:cs="Arial"/>
          <w:b/>
          <w:bCs/>
          <w:sz w:val="22"/>
          <w:szCs w:val="22"/>
        </w:rPr>
        <w:t xml:space="preserve">- </w:t>
      </w:r>
      <w:r w:rsidRPr="00BB2CBB">
        <w:rPr>
          <w:rFonts w:ascii="Arial" w:hAnsi="Arial" w:cs="Arial"/>
          <w:b/>
          <w:bCs/>
          <w:sz w:val="22"/>
          <w:szCs w:val="22"/>
          <w:u w:val="single"/>
        </w:rPr>
        <w:t>Alimentation et dosage</w:t>
      </w:r>
    </w:p>
    <w:p w14:paraId="7B48C143" w14:textId="77777777" w:rsidR="00711682" w:rsidRPr="008F752A" w:rsidRDefault="00711682" w:rsidP="00DF354B">
      <w:pPr>
        <w:jc w:val="both"/>
        <w:rPr>
          <w:rFonts w:ascii="Arial" w:hAnsi="Arial" w:cs="Arial"/>
          <w:b/>
          <w:bCs/>
          <w:sz w:val="22"/>
          <w:szCs w:val="22"/>
        </w:rPr>
      </w:pPr>
    </w:p>
    <w:p w14:paraId="4D233F95" w14:textId="312B2C44" w:rsidR="002F4935" w:rsidRDefault="002F4935" w:rsidP="00DF354B">
      <w:pPr>
        <w:jc w:val="both"/>
        <w:rPr>
          <w:rFonts w:ascii="Arial" w:hAnsi="Arial" w:cs="Arial"/>
          <w:sz w:val="22"/>
          <w:szCs w:val="22"/>
        </w:rPr>
      </w:pPr>
      <w:r w:rsidRPr="008F752A">
        <w:rPr>
          <w:rFonts w:ascii="Arial" w:hAnsi="Arial" w:cs="Arial"/>
          <w:sz w:val="22"/>
          <w:szCs w:val="22"/>
        </w:rPr>
        <w:t>Exigences obligatoires</w:t>
      </w:r>
    </w:p>
    <w:p w14:paraId="604DE92B" w14:textId="77777777" w:rsidR="00711682" w:rsidRPr="008F752A" w:rsidRDefault="00711682" w:rsidP="00DF354B">
      <w:pPr>
        <w:jc w:val="both"/>
        <w:rPr>
          <w:rFonts w:ascii="Arial" w:hAnsi="Arial" w:cs="Arial"/>
          <w:sz w:val="22"/>
          <w:szCs w:val="22"/>
        </w:rPr>
      </w:pPr>
    </w:p>
    <w:p w14:paraId="5C4B251F" w14:textId="77777777" w:rsidR="002F4935" w:rsidRPr="008F752A" w:rsidRDefault="002F4935" w:rsidP="00DF354B">
      <w:pPr>
        <w:pStyle w:val="Paragraphedeliste"/>
        <w:numPr>
          <w:ilvl w:val="0"/>
          <w:numId w:val="43"/>
        </w:numPr>
        <w:spacing w:after="0" w:line="240" w:lineRule="auto"/>
        <w:contextualSpacing/>
        <w:jc w:val="both"/>
        <w:rPr>
          <w:rFonts w:ascii="Arial" w:hAnsi="Arial" w:cs="Arial"/>
        </w:rPr>
      </w:pPr>
      <w:r w:rsidRPr="008F752A">
        <w:rPr>
          <w:rFonts w:ascii="Arial" w:hAnsi="Arial" w:cs="Arial"/>
        </w:rPr>
        <w:t>Trémie inox sécurisée (≥ 5 L)</w:t>
      </w:r>
    </w:p>
    <w:p w14:paraId="49DC08FA" w14:textId="77777777" w:rsidR="002F4935" w:rsidRPr="008F752A" w:rsidRDefault="002F4935" w:rsidP="00DF354B">
      <w:pPr>
        <w:pStyle w:val="Paragraphedeliste"/>
        <w:numPr>
          <w:ilvl w:val="0"/>
          <w:numId w:val="43"/>
        </w:numPr>
        <w:spacing w:after="0" w:line="240" w:lineRule="auto"/>
        <w:contextualSpacing/>
        <w:jc w:val="both"/>
        <w:rPr>
          <w:rFonts w:ascii="Arial" w:hAnsi="Arial" w:cs="Arial"/>
        </w:rPr>
      </w:pPr>
      <w:r w:rsidRPr="008F752A">
        <w:rPr>
          <w:rFonts w:ascii="Arial" w:hAnsi="Arial" w:cs="Arial"/>
        </w:rPr>
        <w:t>Doseur poudres compatible avec le débit de sortie</w:t>
      </w:r>
    </w:p>
    <w:p w14:paraId="19513C2F" w14:textId="77777777" w:rsidR="002F4935" w:rsidRPr="008F752A" w:rsidRDefault="002F4935" w:rsidP="00DF354B">
      <w:pPr>
        <w:pStyle w:val="Paragraphedeliste"/>
        <w:numPr>
          <w:ilvl w:val="0"/>
          <w:numId w:val="43"/>
        </w:numPr>
        <w:spacing w:after="0" w:line="240" w:lineRule="auto"/>
        <w:contextualSpacing/>
        <w:jc w:val="both"/>
        <w:rPr>
          <w:rFonts w:ascii="Arial" w:hAnsi="Arial" w:cs="Arial"/>
        </w:rPr>
      </w:pPr>
      <w:r w:rsidRPr="008F752A">
        <w:rPr>
          <w:rFonts w:ascii="Arial" w:hAnsi="Arial" w:cs="Arial"/>
        </w:rPr>
        <w:t>Injection liquide :</w:t>
      </w:r>
    </w:p>
    <w:p w14:paraId="5C7E96FD" w14:textId="4ACF29DF" w:rsidR="002F4935" w:rsidRPr="008F752A" w:rsidRDefault="00711682" w:rsidP="00DF354B">
      <w:pPr>
        <w:pStyle w:val="Paragraphedeliste"/>
        <w:numPr>
          <w:ilvl w:val="1"/>
          <w:numId w:val="43"/>
        </w:numPr>
        <w:spacing w:after="0" w:line="240" w:lineRule="auto"/>
        <w:contextualSpacing/>
        <w:jc w:val="both"/>
        <w:rPr>
          <w:rFonts w:ascii="Arial" w:hAnsi="Arial" w:cs="Arial"/>
        </w:rPr>
      </w:pPr>
      <w:r w:rsidRPr="008F752A">
        <w:rPr>
          <w:rFonts w:ascii="Arial" w:hAnsi="Arial" w:cs="Arial"/>
        </w:rPr>
        <w:t>En</w:t>
      </w:r>
      <w:r w:rsidR="002F4935" w:rsidRPr="008F752A">
        <w:rPr>
          <w:rFonts w:ascii="Arial" w:hAnsi="Arial" w:cs="Arial"/>
        </w:rPr>
        <w:t xml:space="preserve"> entrée matière,</w:t>
      </w:r>
    </w:p>
    <w:p w14:paraId="7F733F6C" w14:textId="1D3FCA89" w:rsidR="002F4935" w:rsidRPr="008F752A" w:rsidRDefault="00711682" w:rsidP="00DF354B">
      <w:pPr>
        <w:pStyle w:val="Paragraphedeliste"/>
        <w:numPr>
          <w:ilvl w:val="1"/>
          <w:numId w:val="43"/>
        </w:numPr>
        <w:spacing w:after="0" w:line="240" w:lineRule="auto"/>
        <w:contextualSpacing/>
        <w:jc w:val="both"/>
        <w:rPr>
          <w:rFonts w:ascii="Arial" w:hAnsi="Arial" w:cs="Arial"/>
        </w:rPr>
      </w:pPr>
      <w:r w:rsidRPr="008F752A">
        <w:rPr>
          <w:rFonts w:ascii="Arial" w:hAnsi="Arial" w:cs="Arial"/>
        </w:rPr>
        <w:t>Sur</w:t>
      </w:r>
      <w:r w:rsidR="002F4935" w:rsidRPr="008F752A">
        <w:rPr>
          <w:rFonts w:ascii="Arial" w:hAnsi="Arial" w:cs="Arial"/>
        </w:rPr>
        <w:t xml:space="preserve"> fourreau (≥ 2 points d’injection).</w:t>
      </w:r>
    </w:p>
    <w:p w14:paraId="0355186F" w14:textId="77777777" w:rsidR="002F4935" w:rsidRPr="008F752A" w:rsidRDefault="002F4935" w:rsidP="00DF354B">
      <w:pPr>
        <w:jc w:val="both"/>
        <w:rPr>
          <w:rFonts w:ascii="Arial" w:hAnsi="Arial" w:cs="Arial"/>
          <w:sz w:val="22"/>
          <w:szCs w:val="22"/>
        </w:rPr>
      </w:pPr>
    </w:p>
    <w:p w14:paraId="72971A16" w14:textId="3349A45D" w:rsidR="002F4935" w:rsidRDefault="002F4935" w:rsidP="00DF354B">
      <w:pPr>
        <w:jc w:val="both"/>
        <w:rPr>
          <w:rFonts w:ascii="Arial" w:hAnsi="Arial" w:cs="Arial"/>
          <w:color w:val="000000"/>
          <w:sz w:val="22"/>
          <w:szCs w:val="22"/>
        </w:rPr>
      </w:pPr>
      <w:r w:rsidRPr="008F752A">
        <w:rPr>
          <w:rFonts w:ascii="Arial" w:hAnsi="Arial" w:cs="Arial"/>
          <w:color w:val="000000"/>
          <w:sz w:val="22"/>
          <w:szCs w:val="22"/>
        </w:rPr>
        <w:t>Il est demandé la possibilité d'avoir plusieurs entrées pour l'alimentation en matière solide en plus de l'entrée principale au début du fourreau. Le fourreau doit ainsi pouvoir être ouvert en différents point</w:t>
      </w:r>
      <w:r w:rsidRPr="008F752A">
        <w:rPr>
          <w:rFonts w:ascii="Arial" w:hAnsi="Arial" w:cs="Arial"/>
          <w:sz w:val="22"/>
          <w:szCs w:val="22"/>
        </w:rPr>
        <w:t xml:space="preserve"> </w:t>
      </w:r>
      <w:r w:rsidRPr="008F752A">
        <w:rPr>
          <w:rFonts w:ascii="Arial" w:hAnsi="Arial" w:cs="Arial"/>
          <w:color w:val="000000"/>
          <w:sz w:val="22"/>
          <w:szCs w:val="22"/>
        </w:rPr>
        <w:t xml:space="preserve">et pas seulement à l'entrée principale. </w:t>
      </w:r>
    </w:p>
    <w:p w14:paraId="2B335F46" w14:textId="77777777" w:rsidR="00711682" w:rsidRPr="008F752A" w:rsidRDefault="00711682" w:rsidP="00DF354B">
      <w:pPr>
        <w:jc w:val="both"/>
        <w:rPr>
          <w:rFonts w:ascii="Arial" w:hAnsi="Arial" w:cs="Arial"/>
          <w:sz w:val="22"/>
          <w:szCs w:val="22"/>
        </w:rPr>
      </w:pPr>
    </w:p>
    <w:p w14:paraId="29D0ADF0" w14:textId="77777777" w:rsidR="002F4935" w:rsidRPr="008F752A" w:rsidRDefault="002F4935" w:rsidP="00DF354B">
      <w:pPr>
        <w:jc w:val="both"/>
        <w:rPr>
          <w:rFonts w:ascii="Arial" w:hAnsi="Arial" w:cs="Arial"/>
          <w:sz w:val="22"/>
          <w:szCs w:val="22"/>
        </w:rPr>
      </w:pPr>
      <w:r w:rsidRPr="008F752A">
        <w:rPr>
          <w:rFonts w:ascii="Arial" w:hAnsi="Arial" w:cs="Arial"/>
          <w:sz w:val="22"/>
          <w:szCs w:val="22"/>
        </w:rPr>
        <w:t>Il pourrait aussi être pertinent de pouvoir introduire des</w:t>
      </w:r>
      <w:r w:rsidRPr="008F752A">
        <w:rPr>
          <w:rFonts w:ascii="Arial" w:hAnsi="Arial" w:cs="Arial"/>
          <w:color w:val="000000"/>
          <w:sz w:val="22"/>
          <w:szCs w:val="22"/>
        </w:rPr>
        <w:t xml:space="preserve"> solides légers comme des fibres ou des poudres par gavage (alimentation forcée latérale avec un gaveur). Ainsi, 2 ouvertures latérales sur le fourreau de l’extrudeuse sont demandées ainsi qu’un gaveur ou, </w:t>
      </w:r>
      <w:r w:rsidRPr="008F752A">
        <w:rPr>
          <w:rFonts w:ascii="Arial" w:hAnsi="Arial" w:cs="Arial"/>
          <w:i/>
          <w:iCs/>
          <w:color w:val="000000"/>
          <w:sz w:val="22"/>
          <w:szCs w:val="22"/>
        </w:rPr>
        <w:t>a minima</w:t>
      </w:r>
      <w:r w:rsidRPr="008F752A">
        <w:rPr>
          <w:rFonts w:ascii="Arial" w:hAnsi="Arial" w:cs="Arial"/>
          <w:color w:val="000000"/>
          <w:sz w:val="22"/>
          <w:szCs w:val="22"/>
        </w:rPr>
        <w:t xml:space="preserve">, la possibilité de modifier un ou plusieurs blocs du fourreau pour permettre une alimentation force latérale ultérieure. </w:t>
      </w:r>
    </w:p>
    <w:p w14:paraId="45ADA8FA" w14:textId="77777777" w:rsidR="002F4935" w:rsidRPr="008F752A" w:rsidRDefault="002F4935" w:rsidP="00DF354B">
      <w:pPr>
        <w:jc w:val="both"/>
        <w:rPr>
          <w:rFonts w:ascii="Arial" w:hAnsi="Arial" w:cs="Arial"/>
          <w:sz w:val="22"/>
          <w:szCs w:val="22"/>
        </w:rPr>
      </w:pPr>
    </w:p>
    <w:p w14:paraId="32386207" w14:textId="76734A44" w:rsidR="002F4935" w:rsidRPr="008F752A" w:rsidRDefault="002F4935" w:rsidP="00DF354B">
      <w:pPr>
        <w:jc w:val="both"/>
        <w:rPr>
          <w:rFonts w:ascii="Arial" w:hAnsi="Arial" w:cs="Arial"/>
          <w:b/>
          <w:bCs/>
          <w:sz w:val="22"/>
          <w:szCs w:val="22"/>
        </w:rPr>
      </w:pPr>
      <w:r>
        <w:rPr>
          <w:rFonts w:ascii="Arial" w:hAnsi="Arial" w:cs="Arial"/>
          <w:b/>
          <w:bCs/>
          <w:sz w:val="22"/>
          <w:szCs w:val="22"/>
        </w:rPr>
        <w:t xml:space="preserve">- </w:t>
      </w:r>
      <w:r w:rsidRPr="00BB2CBB">
        <w:rPr>
          <w:rFonts w:ascii="Arial" w:hAnsi="Arial" w:cs="Arial"/>
          <w:b/>
          <w:bCs/>
          <w:sz w:val="22"/>
          <w:szCs w:val="22"/>
          <w:u w:val="single"/>
        </w:rPr>
        <w:t>Vis, filières et accessoires</w:t>
      </w:r>
    </w:p>
    <w:p w14:paraId="21B54918" w14:textId="77777777" w:rsidR="00711682" w:rsidRDefault="00711682" w:rsidP="00DF354B">
      <w:pPr>
        <w:jc w:val="both"/>
        <w:rPr>
          <w:rFonts w:ascii="Arial" w:hAnsi="Arial" w:cs="Arial"/>
          <w:sz w:val="22"/>
          <w:szCs w:val="22"/>
        </w:rPr>
      </w:pPr>
    </w:p>
    <w:p w14:paraId="38156CE7" w14:textId="42C1F443" w:rsidR="002F4935" w:rsidRDefault="002F4935" w:rsidP="00DF354B">
      <w:pPr>
        <w:jc w:val="both"/>
        <w:rPr>
          <w:rFonts w:ascii="Arial" w:hAnsi="Arial" w:cs="Arial"/>
          <w:sz w:val="22"/>
          <w:szCs w:val="22"/>
        </w:rPr>
      </w:pPr>
      <w:r w:rsidRPr="008F752A">
        <w:rPr>
          <w:rFonts w:ascii="Arial" w:hAnsi="Arial" w:cs="Arial"/>
          <w:sz w:val="22"/>
          <w:szCs w:val="22"/>
        </w:rPr>
        <w:t>Fournitures minimales</w:t>
      </w:r>
    </w:p>
    <w:p w14:paraId="25C48050" w14:textId="77777777" w:rsidR="00711682" w:rsidRPr="008F752A" w:rsidRDefault="00711682" w:rsidP="00DF354B">
      <w:pPr>
        <w:jc w:val="both"/>
        <w:rPr>
          <w:rFonts w:ascii="Arial" w:hAnsi="Arial" w:cs="Arial"/>
          <w:sz w:val="22"/>
          <w:szCs w:val="22"/>
        </w:rPr>
      </w:pPr>
    </w:p>
    <w:p w14:paraId="28FFA2E6" w14:textId="77777777" w:rsidR="002F4935" w:rsidRPr="008F752A" w:rsidRDefault="002F4935" w:rsidP="00DF354B">
      <w:pPr>
        <w:pStyle w:val="Paragraphedeliste"/>
        <w:numPr>
          <w:ilvl w:val="0"/>
          <w:numId w:val="42"/>
        </w:numPr>
        <w:spacing w:after="0" w:line="240" w:lineRule="auto"/>
        <w:contextualSpacing/>
        <w:jc w:val="both"/>
        <w:rPr>
          <w:rFonts w:ascii="Arial" w:hAnsi="Arial" w:cs="Arial"/>
        </w:rPr>
      </w:pPr>
      <w:r w:rsidRPr="008F752A">
        <w:rPr>
          <w:rFonts w:ascii="Arial" w:hAnsi="Arial" w:cs="Arial"/>
        </w:rPr>
        <w:t>Jeu de vis démontables</w:t>
      </w:r>
    </w:p>
    <w:p w14:paraId="7219283E" w14:textId="77777777" w:rsidR="002F4935" w:rsidRPr="008F752A" w:rsidRDefault="002F4935" w:rsidP="00DF354B">
      <w:pPr>
        <w:pStyle w:val="Paragraphedeliste"/>
        <w:numPr>
          <w:ilvl w:val="0"/>
          <w:numId w:val="42"/>
        </w:numPr>
        <w:spacing w:after="0" w:line="240" w:lineRule="auto"/>
        <w:contextualSpacing/>
        <w:jc w:val="both"/>
        <w:rPr>
          <w:rFonts w:ascii="Arial" w:hAnsi="Arial" w:cs="Arial"/>
        </w:rPr>
      </w:pPr>
      <w:r w:rsidRPr="008F752A">
        <w:rPr>
          <w:rFonts w:ascii="Arial" w:hAnsi="Arial" w:cs="Arial"/>
        </w:rPr>
        <w:t>Jeu de filières pédagogiques :</w:t>
      </w:r>
    </w:p>
    <w:p w14:paraId="4A29D8CB" w14:textId="5B1E0078" w:rsidR="002F4935" w:rsidRPr="008F752A" w:rsidRDefault="00711682" w:rsidP="00DF354B">
      <w:pPr>
        <w:pStyle w:val="Paragraphedeliste"/>
        <w:numPr>
          <w:ilvl w:val="1"/>
          <w:numId w:val="42"/>
        </w:numPr>
        <w:spacing w:after="0" w:line="240" w:lineRule="auto"/>
        <w:contextualSpacing/>
        <w:jc w:val="both"/>
        <w:rPr>
          <w:rFonts w:ascii="Arial" w:hAnsi="Arial" w:cs="Arial"/>
        </w:rPr>
      </w:pPr>
      <w:r w:rsidRPr="008F752A">
        <w:rPr>
          <w:rFonts w:ascii="Arial" w:hAnsi="Arial" w:cs="Arial"/>
        </w:rPr>
        <w:t>Filaments</w:t>
      </w:r>
      <w:r w:rsidR="002F4935" w:rsidRPr="008F752A">
        <w:rPr>
          <w:rFonts w:ascii="Arial" w:hAnsi="Arial" w:cs="Arial"/>
        </w:rPr>
        <w:t>,</w:t>
      </w:r>
    </w:p>
    <w:p w14:paraId="426ED0C4" w14:textId="3D59A882" w:rsidR="002F4935" w:rsidRPr="008F752A" w:rsidRDefault="00711682" w:rsidP="00DF354B">
      <w:pPr>
        <w:pStyle w:val="Paragraphedeliste"/>
        <w:numPr>
          <w:ilvl w:val="1"/>
          <w:numId w:val="42"/>
        </w:numPr>
        <w:spacing w:after="0" w:line="240" w:lineRule="auto"/>
        <w:contextualSpacing/>
        <w:jc w:val="both"/>
        <w:rPr>
          <w:rFonts w:ascii="Arial" w:hAnsi="Arial" w:cs="Arial"/>
        </w:rPr>
      </w:pPr>
      <w:r w:rsidRPr="008F752A">
        <w:rPr>
          <w:rFonts w:ascii="Arial" w:hAnsi="Arial" w:cs="Arial"/>
        </w:rPr>
        <w:t>Tubes</w:t>
      </w:r>
      <w:r w:rsidR="002F4935" w:rsidRPr="008F752A">
        <w:rPr>
          <w:rFonts w:ascii="Arial" w:hAnsi="Arial" w:cs="Arial"/>
        </w:rPr>
        <w:t>,</w:t>
      </w:r>
    </w:p>
    <w:p w14:paraId="304BD40F" w14:textId="770CE484" w:rsidR="002F4935" w:rsidRPr="008F752A" w:rsidRDefault="00711682" w:rsidP="00DF354B">
      <w:pPr>
        <w:pStyle w:val="Paragraphedeliste"/>
        <w:numPr>
          <w:ilvl w:val="1"/>
          <w:numId w:val="42"/>
        </w:numPr>
        <w:spacing w:after="0" w:line="240" w:lineRule="auto"/>
        <w:contextualSpacing/>
        <w:jc w:val="both"/>
        <w:rPr>
          <w:rFonts w:ascii="Arial" w:hAnsi="Arial" w:cs="Arial"/>
        </w:rPr>
      </w:pPr>
      <w:r w:rsidRPr="008F752A">
        <w:rPr>
          <w:rFonts w:ascii="Arial" w:hAnsi="Arial" w:cs="Arial"/>
        </w:rPr>
        <w:t>Sections</w:t>
      </w:r>
      <w:r w:rsidR="002F4935" w:rsidRPr="008F752A">
        <w:rPr>
          <w:rFonts w:ascii="Arial" w:hAnsi="Arial" w:cs="Arial"/>
        </w:rPr>
        <w:t xml:space="preserve"> pleines.</w:t>
      </w:r>
    </w:p>
    <w:p w14:paraId="681309A8" w14:textId="77777777" w:rsidR="002F4935" w:rsidRPr="008F752A" w:rsidRDefault="002F4935" w:rsidP="00DF354B">
      <w:pPr>
        <w:pStyle w:val="Paragraphedeliste"/>
        <w:numPr>
          <w:ilvl w:val="0"/>
          <w:numId w:val="42"/>
        </w:numPr>
        <w:spacing w:after="0" w:line="240" w:lineRule="auto"/>
        <w:contextualSpacing/>
        <w:jc w:val="both"/>
        <w:rPr>
          <w:rFonts w:ascii="Arial" w:hAnsi="Arial" w:cs="Arial"/>
        </w:rPr>
      </w:pPr>
      <w:r w:rsidRPr="008F752A">
        <w:rPr>
          <w:rFonts w:ascii="Arial" w:hAnsi="Arial" w:cs="Arial"/>
        </w:rPr>
        <w:t>Coupe en sortie réglable</w:t>
      </w:r>
    </w:p>
    <w:p w14:paraId="6D6EF8A8" w14:textId="77777777" w:rsidR="00711682" w:rsidRDefault="00711682" w:rsidP="00DF354B">
      <w:pPr>
        <w:jc w:val="both"/>
        <w:rPr>
          <w:rFonts w:ascii="Arial" w:hAnsi="Arial" w:cs="Arial"/>
          <w:sz w:val="22"/>
          <w:szCs w:val="22"/>
        </w:rPr>
      </w:pPr>
    </w:p>
    <w:p w14:paraId="3D665370" w14:textId="0BD2D739" w:rsidR="002F4935" w:rsidRDefault="00711682" w:rsidP="00DF354B">
      <w:pPr>
        <w:jc w:val="both"/>
        <w:rPr>
          <w:rFonts w:ascii="Arial" w:hAnsi="Arial" w:cs="Arial"/>
          <w:sz w:val="22"/>
          <w:szCs w:val="22"/>
        </w:rPr>
      </w:pPr>
      <w:r>
        <w:rPr>
          <w:rFonts w:ascii="Arial" w:hAnsi="Arial" w:cs="Arial"/>
          <w:sz w:val="22"/>
          <w:szCs w:val="22"/>
        </w:rPr>
        <w:t>Spécifications techniques non-exigées mais</w:t>
      </w:r>
      <w:r w:rsidR="002F4935" w:rsidRPr="008F752A">
        <w:rPr>
          <w:rFonts w:ascii="Arial" w:hAnsi="Arial" w:cs="Arial"/>
          <w:sz w:val="22"/>
          <w:szCs w:val="22"/>
        </w:rPr>
        <w:t xml:space="preserve"> appréciées</w:t>
      </w:r>
    </w:p>
    <w:p w14:paraId="7D9D3071" w14:textId="77777777" w:rsidR="00711682" w:rsidRPr="008F752A" w:rsidRDefault="00711682" w:rsidP="00DF354B">
      <w:pPr>
        <w:jc w:val="both"/>
        <w:rPr>
          <w:rFonts w:ascii="Arial" w:hAnsi="Arial" w:cs="Arial"/>
          <w:sz w:val="22"/>
          <w:szCs w:val="22"/>
        </w:rPr>
      </w:pPr>
    </w:p>
    <w:p w14:paraId="199BCEA0" w14:textId="77777777" w:rsidR="002F4935" w:rsidRPr="008F752A" w:rsidRDefault="002F4935" w:rsidP="00DF354B">
      <w:pPr>
        <w:pStyle w:val="Paragraphedeliste"/>
        <w:numPr>
          <w:ilvl w:val="0"/>
          <w:numId w:val="42"/>
        </w:numPr>
        <w:spacing w:after="0" w:line="240" w:lineRule="auto"/>
        <w:contextualSpacing/>
        <w:jc w:val="both"/>
        <w:rPr>
          <w:rFonts w:ascii="Arial" w:hAnsi="Arial" w:cs="Arial"/>
        </w:rPr>
      </w:pPr>
      <w:r w:rsidRPr="008F752A">
        <w:rPr>
          <w:rFonts w:ascii="Arial" w:hAnsi="Arial" w:cs="Arial"/>
        </w:rPr>
        <w:t xml:space="preserve">Dispositif de </w:t>
      </w:r>
      <w:proofErr w:type="spellStart"/>
      <w:r w:rsidRPr="008F752A">
        <w:rPr>
          <w:rFonts w:ascii="Arial" w:hAnsi="Arial" w:cs="Arial"/>
        </w:rPr>
        <w:t>co-extrusion</w:t>
      </w:r>
      <w:proofErr w:type="spellEnd"/>
    </w:p>
    <w:p w14:paraId="095288ED" w14:textId="77777777" w:rsidR="002F4935" w:rsidRPr="008F752A" w:rsidRDefault="002F4935" w:rsidP="00DF354B">
      <w:pPr>
        <w:pStyle w:val="Paragraphedeliste"/>
        <w:numPr>
          <w:ilvl w:val="0"/>
          <w:numId w:val="42"/>
        </w:numPr>
        <w:spacing w:after="0" w:line="240" w:lineRule="auto"/>
        <w:contextualSpacing/>
        <w:jc w:val="both"/>
        <w:rPr>
          <w:rFonts w:ascii="Arial" w:hAnsi="Arial" w:cs="Arial"/>
        </w:rPr>
      </w:pPr>
      <w:r w:rsidRPr="008F752A">
        <w:rPr>
          <w:rFonts w:ascii="Arial" w:hAnsi="Arial" w:cs="Arial"/>
        </w:rPr>
        <w:t>Possibilité de produits fourrés</w:t>
      </w:r>
    </w:p>
    <w:p w14:paraId="3E5B936F" w14:textId="5F6B4C3D" w:rsidR="002F4935" w:rsidRPr="008F752A" w:rsidRDefault="002F4935" w:rsidP="00DF354B">
      <w:pPr>
        <w:pStyle w:val="Paragraphedeliste"/>
        <w:numPr>
          <w:ilvl w:val="0"/>
          <w:numId w:val="42"/>
        </w:numPr>
        <w:spacing w:after="0" w:line="240" w:lineRule="auto"/>
        <w:contextualSpacing/>
        <w:jc w:val="both"/>
        <w:rPr>
          <w:rFonts w:ascii="Arial" w:hAnsi="Arial" w:cs="Arial"/>
        </w:rPr>
      </w:pPr>
      <w:r w:rsidRPr="008F752A">
        <w:rPr>
          <w:rFonts w:ascii="Arial" w:hAnsi="Arial" w:cs="Arial"/>
        </w:rPr>
        <w:t>Filières spécifiques (snacks, TVP</w:t>
      </w:r>
      <w:r w:rsidR="00990CCF">
        <w:rPr>
          <w:rFonts w:ascii="Arial" w:hAnsi="Arial" w:cs="Arial"/>
        </w:rPr>
        <w:t>-protéines végétales texturées</w:t>
      </w:r>
      <w:r w:rsidRPr="008F752A">
        <w:rPr>
          <w:rFonts w:ascii="Arial" w:hAnsi="Arial" w:cs="Arial"/>
        </w:rPr>
        <w:t>, pâtes)</w:t>
      </w:r>
    </w:p>
    <w:p w14:paraId="5A33F106" w14:textId="77777777" w:rsidR="002F4935" w:rsidRPr="008F752A" w:rsidRDefault="002F4935" w:rsidP="00DF354B">
      <w:pPr>
        <w:jc w:val="both"/>
        <w:rPr>
          <w:rFonts w:ascii="Arial" w:hAnsi="Arial" w:cs="Arial"/>
          <w:sz w:val="22"/>
          <w:szCs w:val="22"/>
        </w:rPr>
      </w:pPr>
    </w:p>
    <w:p w14:paraId="15B25C02" w14:textId="125861BB" w:rsidR="002F4935" w:rsidRDefault="002F4935" w:rsidP="00DF354B">
      <w:pPr>
        <w:jc w:val="both"/>
        <w:rPr>
          <w:rFonts w:ascii="Arial" w:hAnsi="Arial" w:cs="Arial"/>
          <w:b/>
          <w:bCs/>
          <w:sz w:val="22"/>
          <w:szCs w:val="22"/>
          <w:u w:val="single"/>
        </w:rPr>
      </w:pPr>
      <w:r>
        <w:rPr>
          <w:rFonts w:ascii="Arial" w:hAnsi="Arial" w:cs="Arial"/>
          <w:b/>
          <w:bCs/>
          <w:sz w:val="22"/>
          <w:szCs w:val="22"/>
        </w:rPr>
        <w:t xml:space="preserve">- </w:t>
      </w:r>
      <w:r w:rsidRPr="00BB2CBB">
        <w:rPr>
          <w:rFonts w:ascii="Arial" w:hAnsi="Arial" w:cs="Arial"/>
          <w:b/>
          <w:bCs/>
          <w:sz w:val="22"/>
          <w:szCs w:val="22"/>
          <w:u w:val="single"/>
        </w:rPr>
        <w:t>Hygiène, sécurité et conformité</w:t>
      </w:r>
    </w:p>
    <w:p w14:paraId="63A9EE04" w14:textId="77777777" w:rsidR="00711682" w:rsidRPr="008F752A" w:rsidRDefault="00711682" w:rsidP="00DF354B">
      <w:pPr>
        <w:jc w:val="both"/>
        <w:rPr>
          <w:rFonts w:ascii="Arial" w:hAnsi="Arial" w:cs="Arial"/>
          <w:b/>
          <w:bCs/>
          <w:sz w:val="22"/>
          <w:szCs w:val="22"/>
        </w:rPr>
      </w:pPr>
    </w:p>
    <w:p w14:paraId="7680709F" w14:textId="091CFA4E" w:rsidR="002F4935" w:rsidRDefault="002F4935" w:rsidP="00DF354B">
      <w:pPr>
        <w:jc w:val="both"/>
        <w:rPr>
          <w:rFonts w:ascii="Arial" w:hAnsi="Arial" w:cs="Arial"/>
          <w:sz w:val="22"/>
          <w:szCs w:val="22"/>
        </w:rPr>
      </w:pPr>
      <w:r w:rsidRPr="008F752A">
        <w:rPr>
          <w:rFonts w:ascii="Arial" w:hAnsi="Arial" w:cs="Arial"/>
          <w:sz w:val="22"/>
          <w:szCs w:val="22"/>
        </w:rPr>
        <w:t>Conformités obligatoires</w:t>
      </w:r>
    </w:p>
    <w:p w14:paraId="37BB3690" w14:textId="77777777" w:rsidR="00711682" w:rsidRPr="008F752A" w:rsidRDefault="00711682" w:rsidP="00DF354B">
      <w:pPr>
        <w:jc w:val="both"/>
        <w:rPr>
          <w:rFonts w:ascii="Arial" w:hAnsi="Arial" w:cs="Arial"/>
          <w:sz w:val="22"/>
          <w:szCs w:val="22"/>
        </w:rPr>
      </w:pPr>
    </w:p>
    <w:p w14:paraId="386D70EF" w14:textId="77777777" w:rsidR="002F4935" w:rsidRPr="008F752A" w:rsidRDefault="002F4935" w:rsidP="00DF354B">
      <w:pPr>
        <w:pStyle w:val="Paragraphedeliste"/>
        <w:numPr>
          <w:ilvl w:val="0"/>
          <w:numId w:val="41"/>
        </w:numPr>
        <w:spacing w:after="0" w:line="240" w:lineRule="auto"/>
        <w:contextualSpacing/>
        <w:jc w:val="both"/>
        <w:rPr>
          <w:rFonts w:ascii="Arial" w:hAnsi="Arial" w:cs="Arial"/>
        </w:rPr>
      </w:pPr>
      <w:r w:rsidRPr="008F752A">
        <w:rPr>
          <w:rFonts w:ascii="Arial" w:hAnsi="Arial" w:cs="Arial"/>
        </w:rPr>
        <w:t>Marquage CE – Directive Machines 2006/42/CE</w:t>
      </w:r>
    </w:p>
    <w:p w14:paraId="59924D53" w14:textId="77777777" w:rsidR="002F4935" w:rsidRPr="008F752A" w:rsidRDefault="002F4935" w:rsidP="00DF354B">
      <w:pPr>
        <w:pStyle w:val="Paragraphedeliste"/>
        <w:numPr>
          <w:ilvl w:val="0"/>
          <w:numId w:val="41"/>
        </w:numPr>
        <w:spacing w:after="0" w:line="240" w:lineRule="auto"/>
        <w:contextualSpacing/>
        <w:jc w:val="both"/>
        <w:rPr>
          <w:rFonts w:ascii="Arial" w:hAnsi="Arial" w:cs="Arial"/>
        </w:rPr>
      </w:pPr>
      <w:r w:rsidRPr="008F752A">
        <w:rPr>
          <w:rFonts w:ascii="Arial" w:hAnsi="Arial" w:cs="Arial"/>
        </w:rPr>
        <w:t>Règlement (CE) n°1935/2004 – matériaux contact alimentaire</w:t>
      </w:r>
    </w:p>
    <w:p w14:paraId="5CAD5473" w14:textId="77777777" w:rsidR="002F4935" w:rsidRPr="008F752A" w:rsidRDefault="002F4935" w:rsidP="00DF354B">
      <w:pPr>
        <w:pStyle w:val="Paragraphedeliste"/>
        <w:numPr>
          <w:ilvl w:val="0"/>
          <w:numId w:val="41"/>
        </w:numPr>
        <w:spacing w:after="0" w:line="240" w:lineRule="auto"/>
        <w:contextualSpacing/>
        <w:jc w:val="both"/>
        <w:rPr>
          <w:rFonts w:ascii="Arial" w:hAnsi="Arial" w:cs="Arial"/>
        </w:rPr>
      </w:pPr>
      <w:r w:rsidRPr="008F752A">
        <w:rPr>
          <w:rFonts w:ascii="Arial" w:hAnsi="Arial" w:cs="Arial"/>
        </w:rPr>
        <w:t>Norme AFNOR NF EN 1672-2 (machines alimentaires)</w:t>
      </w:r>
    </w:p>
    <w:p w14:paraId="008D9DD1" w14:textId="77777777" w:rsidR="002F4935" w:rsidRPr="008F752A" w:rsidRDefault="002F4935" w:rsidP="00DF354B">
      <w:pPr>
        <w:pStyle w:val="Paragraphedeliste"/>
        <w:numPr>
          <w:ilvl w:val="0"/>
          <w:numId w:val="41"/>
        </w:numPr>
        <w:spacing w:after="0" w:line="240" w:lineRule="auto"/>
        <w:contextualSpacing/>
        <w:jc w:val="both"/>
        <w:rPr>
          <w:rFonts w:ascii="Arial" w:hAnsi="Arial" w:cs="Arial"/>
        </w:rPr>
      </w:pPr>
      <w:r w:rsidRPr="008F752A">
        <w:rPr>
          <w:rFonts w:ascii="Arial" w:hAnsi="Arial" w:cs="Arial"/>
        </w:rPr>
        <w:t>Compatibilité HACCP</w:t>
      </w:r>
    </w:p>
    <w:p w14:paraId="537C8018" w14:textId="77777777" w:rsidR="00711682" w:rsidRDefault="00711682" w:rsidP="00DF354B">
      <w:pPr>
        <w:jc w:val="both"/>
        <w:rPr>
          <w:rFonts w:ascii="Arial" w:hAnsi="Arial" w:cs="Arial"/>
          <w:sz w:val="22"/>
          <w:szCs w:val="22"/>
        </w:rPr>
      </w:pPr>
    </w:p>
    <w:p w14:paraId="53EC0CD4" w14:textId="6A4AEAB0" w:rsidR="002F4935" w:rsidRDefault="002F4935" w:rsidP="00DF354B">
      <w:pPr>
        <w:jc w:val="both"/>
        <w:rPr>
          <w:rFonts w:ascii="Arial" w:hAnsi="Arial" w:cs="Arial"/>
          <w:sz w:val="22"/>
          <w:szCs w:val="22"/>
        </w:rPr>
      </w:pPr>
      <w:r w:rsidRPr="008F752A">
        <w:rPr>
          <w:rFonts w:ascii="Arial" w:hAnsi="Arial" w:cs="Arial"/>
          <w:sz w:val="22"/>
          <w:szCs w:val="22"/>
        </w:rPr>
        <w:lastRenderedPageBreak/>
        <w:t>Sécurité</w:t>
      </w:r>
    </w:p>
    <w:p w14:paraId="571A5733" w14:textId="77777777" w:rsidR="00711682" w:rsidRPr="008F752A" w:rsidRDefault="00711682" w:rsidP="00DF354B">
      <w:pPr>
        <w:jc w:val="both"/>
        <w:rPr>
          <w:rFonts w:ascii="Arial" w:hAnsi="Arial" w:cs="Arial"/>
          <w:sz w:val="22"/>
          <w:szCs w:val="22"/>
        </w:rPr>
      </w:pPr>
    </w:p>
    <w:p w14:paraId="21B4F9CF" w14:textId="77777777" w:rsidR="002F4935" w:rsidRPr="008F752A" w:rsidRDefault="002F4935" w:rsidP="00DF354B">
      <w:pPr>
        <w:pStyle w:val="Paragraphedeliste"/>
        <w:numPr>
          <w:ilvl w:val="0"/>
          <w:numId w:val="41"/>
        </w:numPr>
        <w:spacing w:after="0" w:line="240" w:lineRule="auto"/>
        <w:contextualSpacing/>
        <w:jc w:val="both"/>
        <w:rPr>
          <w:rFonts w:ascii="Arial" w:hAnsi="Arial" w:cs="Arial"/>
        </w:rPr>
      </w:pPr>
      <w:r w:rsidRPr="008F752A">
        <w:rPr>
          <w:rFonts w:ascii="Arial" w:hAnsi="Arial" w:cs="Arial"/>
        </w:rPr>
        <w:t>Arrêts d’urgence accessibles</w:t>
      </w:r>
    </w:p>
    <w:p w14:paraId="36E04282" w14:textId="77777777" w:rsidR="002F4935" w:rsidRPr="008F752A" w:rsidRDefault="002F4935" w:rsidP="00DF354B">
      <w:pPr>
        <w:pStyle w:val="Paragraphedeliste"/>
        <w:numPr>
          <w:ilvl w:val="0"/>
          <w:numId w:val="41"/>
        </w:numPr>
        <w:spacing w:after="0" w:line="240" w:lineRule="auto"/>
        <w:contextualSpacing/>
        <w:jc w:val="both"/>
        <w:rPr>
          <w:rFonts w:ascii="Arial" w:hAnsi="Arial" w:cs="Arial"/>
        </w:rPr>
      </w:pPr>
      <w:r w:rsidRPr="008F752A">
        <w:rPr>
          <w:rFonts w:ascii="Arial" w:hAnsi="Arial" w:cs="Arial"/>
        </w:rPr>
        <w:t>Capots de protection</w:t>
      </w:r>
    </w:p>
    <w:p w14:paraId="54643391" w14:textId="77777777" w:rsidR="002F4935" w:rsidRPr="008F752A" w:rsidRDefault="002F4935" w:rsidP="00DF354B">
      <w:pPr>
        <w:pStyle w:val="Paragraphedeliste"/>
        <w:numPr>
          <w:ilvl w:val="0"/>
          <w:numId w:val="41"/>
        </w:numPr>
        <w:spacing w:after="0" w:line="240" w:lineRule="auto"/>
        <w:contextualSpacing/>
        <w:jc w:val="both"/>
        <w:rPr>
          <w:rFonts w:ascii="Arial" w:hAnsi="Arial" w:cs="Arial"/>
        </w:rPr>
      </w:pPr>
      <w:r w:rsidRPr="008F752A">
        <w:rPr>
          <w:rFonts w:ascii="Arial" w:hAnsi="Arial" w:cs="Arial"/>
        </w:rPr>
        <w:t>Dispositifs anti-accès aux parties mobiles</w:t>
      </w:r>
    </w:p>
    <w:p w14:paraId="3CB3CB1A" w14:textId="77777777" w:rsidR="00711682" w:rsidRDefault="00711682" w:rsidP="00DF354B">
      <w:pPr>
        <w:jc w:val="both"/>
        <w:rPr>
          <w:rFonts w:ascii="Arial" w:hAnsi="Arial" w:cs="Arial"/>
          <w:sz w:val="22"/>
          <w:szCs w:val="22"/>
        </w:rPr>
      </w:pPr>
    </w:p>
    <w:p w14:paraId="231B2050" w14:textId="588388B3" w:rsidR="002F4935" w:rsidRDefault="002F4935" w:rsidP="00DF354B">
      <w:pPr>
        <w:jc w:val="both"/>
        <w:rPr>
          <w:rFonts w:ascii="Arial" w:hAnsi="Arial" w:cs="Arial"/>
          <w:sz w:val="22"/>
          <w:szCs w:val="22"/>
        </w:rPr>
      </w:pPr>
      <w:r w:rsidRPr="008F752A">
        <w:rPr>
          <w:rFonts w:ascii="Arial" w:hAnsi="Arial" w:cs="Arial"/>
          <w:sz w:val="22"/>
          <w:szCs w:val="22"/>
        </w:rPr>
        <w:t>Environnement</w:t>
      </w:r>
    </w:p>
    <w:p w14:paraId="49201637" w14:textId="77777777" w:rsidR="00711682" w:rsidRPr="008F752A" w:rsidRDefault="00711682" w:rsidP="00DF354B">
      <w:pPr>
        <w:jc w:val="both"/>
        <w:rPr>
          <w:rFonts w:ascii="Arial" w:hAnsi="Arial" w:cs="Arial"/>
          <w:sz w:val="22"/>
          <w:szCs w:val="22"/>
        </w:rPr>
      </w:pPr>
    </w:p>
    <w:p w14:paraId="62B36059" w14:textId="411E182D" w:rsidR="002F4935" w:rsidRPr="008F752A" w:rsidRDefault="002F4935" w:rsidP="00DF354B">
      <w:pPr>
        <w:pStyle w:val="Paragraphedeliste"/>
        <w:numPr>
          <w:ilvl w:val="0"/>
          <w:numId w:val="41"/>
        </w:numPr>
        <w:spacing w:after="0" w:line="240" w:lineRule="auto"/>
        <w:contextualSpacing/>
        <w:jc w:val="both"/>
        <w:rPr>
          <w:rFonts w:ascii="Arial" w:hAnsi="Arial" w:cs="Arial"/>
        </w:rPr>
      </w:pPr>
      <w:r w:rsidRPr="008F752A">
        <w:rPr>
          <w:rFonts w:ascii="Arial" w:hAnsi="Arial" w:cs="Arial"/>
        </w:rPr>
        <w:t xml:space="preserve">Niveau sonore compatible avec un environnement </w:t>
      </w:r>
      <w:r w:rsidR="00E555C2">
        <w:rPr>
          <w:rFonts w:ascii="Arial" w:hAnsi="Arial" w:cs="Arial"/>
        </w:rPr>
        <w:t>multi-professionnel académique</w:t>
      </w:r>
    </w:p>
    <w:p w14:paraId="16841485" w14:textId="77777777" w:rsidR="002F4935" w:rsidRPr="008F752A" w:rsidRDefault="002F4935" w:rsidP="00DF354B">
      <w:pPr>
        <w:pStyle w:val="Paragraphedeliste"/>
        <w:numPr>
          <w:ilvl w:val="0"/>
          <w:numId w:val="41"/>
        </w:numPr>
        <w:spacing w:after="0" w:line="240" w:lineRule="auto"/>
        <w:contextualSpacing/>
        <w:jc w:val="both"/>
        <w:rPr>
          <w:rFonts w:ascii="Arial" w:hAnsi="Arial" w:cs="Arial"/>
        </w:rPr>
      </w:pPr>
      <w:r w:rsidRPr="008F752A">
        <w:rPr>
          <w:rFonts w:ascii="Arial" w:hAnsi="Arial" w:cs="Arial"/>
        </w:rPr>
        <w:t>Le fournisseur précisera :</w:t>
      </w:r>
    </w:p>
    <w:p w14:paraId="6413F227" w14:textId="18024737" w:rsidR="002F4935" w:rsidRPr="008F752A" w:rsidRDefault="00711682" w:rsidP="00DF354B">
      <w:pPr>
        <w:pStyle w:val="Paragraphedeliste"/>
        <w:numPr>
          <w:ilvl w:val="1"/>
          <w:numId w:val="41"/>
        </w:numPr>
        <w:spacing w:after="0" w:line="240" w:lineRule="auto"/>
        <w:contextualSpacing/>
        <w:jc w:val="both"/>
        <w:rPr>
          <w:rFonts w:ascii="Arial" w:hAnsi="Arial" w:cs="Arial"/>
        </w:rPr>
      </w:pPr>
      <w:r w:rsidRPr="008F752A">
        <w:rPr>
          <w:rFonts w:ascii="Arial" w:hAnsi="Arial" w:cs="Arial"/>
        </w:rPr>
        <w:t>Besoins</w:t>
      </w:r>
      <w:r w:rsidR="002F4935" w:rsidRPr="008F752A">
        <w:rPr>
          <w:rFonts w:ascii="Arial" w:hAnsi="Arial" w:cs="Arial"/>
        </w:rPr>
        <w:t xml:space="preserve"> en ventilation,</w:t>
      </w:r>
    </w:p>
    <w:p w14:paraId="6C3DB914" w14:textId="0DFCAE75" w:rsidR="002F4935" w:rsidRPr="008F752A" w:rsidRDefault="00711682" w:rsidP="00DF354B">
      <w:pPr>
        <w:pStyle w:val="Paragraphedeliste"/>
        <w:numPr>
          <w:ilvl w:val="1"/>
          <w:numId w:val="41"/>
        </w:numPr>
        <w:spacing w:after="0" w:line="240" w:lineRule="auto"/>
        <w:contextualSpacing/>
        <w:jc w:val="both"/>
        <w:rPr>
          <w:rFonts w:ascii="Arial" w:hAnsi="Arial" w:cs="Arial"/>
        </w:rPr>
      </w:pPr>
      <w:r w:rsidRPr="008F752A">
        <w:rPr>
          <w:rFonts w:ascii="Arial" w:hAnsi="Arial" w:cs="Arial"/>
        </w:rPr>
        <w:t>Extraction</w:t>
      </w:r>
      <w:r w:rsidR="002F4935" w:rsidRPr="008F752A">
        <w:rPr>
          <w:rFonts w:ascii="Arial" w:hAnsi="Arial" w:cs="Arial"/>
        </w:rPr>
        <w:t xml:space="preserve"> de vapeur,</w:t>
      </w:r>
    </w:p>
    <w:p w14:paraId="16F21839" w14:textId="0ABD659B" w:rsidR="002F4935" w:rsidRPr="0088643F" w:rsidRDefault="00711682" w:rsidP="00DF354B">
      <w:pPr>
        <w:pStyle w:val="Paragraphedeliste"/>
        <w:numPr>
          <w:ilvl w:val="1"/>
          <w:numId w:val="41"/>
        </w:numPr>
        <w:spacing w:after="0" w:line="240" w:lineRule="auto"/>
        <w:contextualSpacing/>
        <w:jc w:val="both"/>
        <w:rPr>
          <w:rFonts w:ascii="Arial" w:hAnsi="Arial" w:cs="Arial"/>
        </w:rPr>
      </w:pPr>
      <w:r w:rsidRPr="008F752A">
        <w:rPr>
          <w:rFonts w:ascii="Arial" w:hAnsi="Arial" w:cs="Arial"/>
        </w:rPr>
        <w:t>Dégagement</w:t>
      </w:r>
      <w:r w:rsidR="002F4935" w:rsidRPr="008F752A">
        <w:rPr>
          <w:rFonts w:ascii="Arial" w:hAnsi="Arial" w:cs="Arial"/>
        </w:rPr>
        <w:t xml:space="preserve"> thermique.</w:t>
      </w:r>
    </w:p>
    <w:p w14:paraId="69BF75C9" w14:textId="77777777" w:rsidR="00711682" w:rsidRDefault="00711682" w:rsidP="00DF354B">
      <w:pPr>
        <w:contextualSpacing/>
        <w:jc w:val="both"/>
        <w:rPr>
          <w:rFonts w:ascii="Arial" w:hAnsi="Arial" w:cs="Arial"/>
          <w:sz w:val="22"/>
          <w:szCs w:val="22"/>
        </w:rPr>
      </w:pPr>
    </w:p>
    <w:p w14:paraId="18EE3AB5" w14:textId="1EEF9F50" w:rsidR="0088643F" w:rsidRPr="008F752A" w:rsidRDefault="0088643F" w:rsidP="00DF354B">
      <w:pPr>
        <w:contextualSpacing/>
        <w:jc w:val="both"/>
        <w:rPr>
          <w:rFonts w:ascii="Arial" w:hAnsi="Arial" w:cs="Arial"/>
          <w:sz w:val="22"/>
          <w:szCs w:val="22"/>
        </w:rPr>
      </w:pPr>
      <w:r w:rsidRPr="008F752A">
        <w:rPr>
          <w:rFonts w:ascii="Arial" w:hAnsi="Arial" w:cs="Arial"/>
          <w:sz w:val="22"/>
          <w:szCs w:val="22"/>
        </w:rPr>
        <w:t>Consommations</w:t>
      </w:r>
    </w:p>
    <w:p w14:paraId="6D3E9EEA" w14:textId="6A3A454D" w:rsidR="0088643F" w:rsidRPr="008F752A" w:rsidRDefault="00711682" w:rsidP="00711682">
      <w:pPr>
        <w:pStyle w:val="Paragraphedeliste"/>
        <w:numPr>
          <w:ilvl w:val="0"/>
          <w:numId w:val="41"/>
        </w:numPr>
        <w:spacing w:after="0" w:line="240" w:lineRule="auto"/>
        <w:contextualSpacing/>
        <w:jc w:val="both"/>
        <w:rPr>
          <w:rFonts w:ascii="Arial" w:hAnsi="Arial" w:cs="Arial"/>
        </w:rPr>
      </w:pPr>
      <w:r>
        <w:rPr>
          <w:rFonts w:ascii="Arial" w:hAnsi="Arial" w:cs="Arial"/>
        </w:rPr>
        <w:t>Energie</w:t>
      </w:r>
      <w:r w:rsidR="0088643F">
        <w:rPr>
          <w:rFonts w:ascii="Arial" w:hAnsi="Arial" w:cs="Arial"/>
        </w:rPr>
        <w:t xml:space="preserve"> électrique </w:t>
      </w:r>
    </w:p>
    <w:p w14:paraId="5A957F2E" w14:textId="343CDDA8" w:rsidR="007B55E2" w:rsidRPr="0088643F" w:rsidRDefault="007B55E2" w:rsidP="00711682">
      <w:pPr>
        <w:widowControl w:val="0"/>
        <w:jc w:val="both"/>
        <w:rPr>
          <w:rFonts w:ascii="Arial" w:hAnsi="Arial" w:cs="Arial"/>
          <w:b/>
          <w:sz w:val="22"/>
          <w:szCs w:val="22"/>
        </w:rPr>
      </w:pPr>
    </w:p>
    <w:p w14:paraId="51434C2C" w14:textId="26CCF874" w:rsidR="00215F4B" w:rsidRPr="00AC5ECB" w:rsidRDefault="00312894" w:rsidP="00AC5ECB">
      <w:pPr>
        <w:pStyle w:val="Titre2"/>
      </w:pPr>
      <w:r w:rsidRPr="00215F4B">
        <w:t xml:space="preserve">3.4 </w:t>
      </w:r>
      <w:r w:rsidR="001A5977" w:rsidRPr="00215F4B">
        <w:t xml:space="preserve">- </w:t>
      </w:r>
      <w:r w:rsidR="001C03BC" w:rsidRPr="00215F4B">
        <w:t>Prestations supplémentaires éventuelles</w:t>
      </w:r>
    </w:p>
    <w:p w14:paraId="5C40677F" w14:textId="77777777" w:rsidR="0074770A" w:rsidRDefault="0074770A" w:rsidP="00215F4B">
      <w:pPr>
        <w:jc w:val="both"/>
        <w:rPr>
          <w:rFonts w:ascii="Arial" w:hAnsi="Arial" w:cs="Arial"/>
          <w:sz w:val="22"/>
        </w:rPr>
      </w:pPr>
    </w:p>
    <w:p w14:paraId="1DCE0A61" w14:textId="16B29665" w:rsidR="00215F4B" w:rsidRPr="00AC5ECB" w:rsidRDefault="00215F4B" w:rsidP="00215F4B">
      <w:pPr>
        <w:jc w:val="both"/>
        <w:rPr>
          <w:rFonts w:ascii="Arial" w:hAnsi="Arial" w:cs="Arial"/>
          <w:sz w:val="22"/>
        </w:rPr>
      </w:pPr>
      <w:r w:rsidRPr="00AC5ECB">
        <w:rPr>
          <w:rFonts w:ascii="Arial" w:hAnsi="Arial" w:cs="Arial"/>
          <w:sz w:val="22"/>
        </w:rPr>
        <w:t xml:space="preserve">L’Université de Lorraine ne définit aucune prestation supplémentaire éventuelle dans le cadre du présent marché. </w:t>
      </w:r>
    </w:p>
    <w:p w14:paraId="5DAB8DC3" w14:textId="3D8A8C3C" w:rsidR="00215F4B" w:rsidRDefault="00215F4B" w:rsidP="00215F4B">
      <w:pPr>
        <w:jc w:val="both"/>
        <w:rPr>
          <w:rFonts w:ascii="Arial" w:hAnsi="Arial" w:cs="Arial"/>
          <w:sz w:val="22"/>
          <w:highlight w:val="yellow"/>
        </w:rPr>
      </w:pPr>
    </w:p>
    <w:p w14:paraId="453A3A68" w14:textId="77777777" w:rsidR="001C03BC" w:rsidRPr="00215F4B" w:rsidRDefault="001C03BC" w:rsidP="00215F4B">
      <w:pPr>
        <w:pStyle w:val="Titre1"/>
        <w:keepNext w:val="0"/>
        <w:widowControl/>
        <w:numPr>
          <w:ilvl w:val="0"/>
          <w:numId w:val="0"/>
        </w:numPr>
        <w:spacing w:before="0"/>
        <w:jc w:val="both"/>
        <w:rPr>
          <w:rFonts w:ascii="Arial" w:hAnsi="Arial" w:cs="Arial"/>
          <w:sz w:val="24"/>
          <w:szCs w:val="22"/>
          <w:u w:val="single"/>
        </w:rPr>
      </w:pPr>
      <w:r w:rsidRPr="00215F4B">
        <w:rPr>
          <w:rFonts w:ascii="Arial" w:hAnsi="Arial" w:cs="Arial"/>
          <w:sz w:val="24"/>
          <w:szCs w:val="22"/>
          <w:u w:val="single"/>
        </w:rPr>
        <w:t>Article 4 – Exécution des prestations</w:t>
      </w:r>
    </w:p>
    <w:p w14:paraId="65DF7C4C" w14:textId="77777777" w:rsidR="001C03BC" w:rsidRPr="00215F4B" w:rsidRDefault="001C03BC" w:rsidP="00215F4B">
      <w:pPr>
        <w:tabs>
          <w:tab w:val="left" w:pos="0"/>
        </w:tabs>
        <w:jc w:val="both"/>
        <w:rPr>
          <w:rFonts w:ascii="Arial" w:hAnsi="Arial" w:cs="Arial"/>
          <w:b/>
          <w:sz w:val="22"/>
          <w:szCs w:val="22"/>
          <w:u w:val="single"/>
          <w:shd w:val="clear" w:color="auto" w:fill="00FFFF"/>
          <w:lang w:val="x-none"/>
        </w:rPr>
      </w:pPr>
    </w:p>
    <w:p w14:paraId="49B06B9E" w14:textId="77777777" w:rsidR="001C03BC" w:rsidRPr="00215F4B" w:rsidRDefault="001C03BC" w:rsidP="00215F4B">
      <w:pPr>
        <w:pStyle w:val="Titre2"/>
      </w:pPr>
      <w:r w:rsidRPr="00215F4B">
        <w:t xml:space="preserve">4.1 </w:t>
      </w:r>
      <w:r w:rsidR="001A5977" w:rsidRPr="00215F4B">
        <w:t xml:space="preserve">- </w:t>
      </w:r>
      <w:r w:rsidRPr="00215F4B">
        <w:t>Délai maximum sur lequel le titulaire s’engage pour la réalisation de l’ensemble de la prestation (y compris la formation)</w:t>
      </w:r>
    </w:p>
    <w:p w14:paraId="5535D4F6" w14:textId="77777777" w:rsidR="00215F4B" w:rsidRDefault="00215F4B" w:rsidP="00215F4B">
      <w:pPr>
        <w:widowControl w:val="0"/>
        <w:tabs>
          <w:tab w:val="left" w:pos="7938"/>
        </w:tabs>
        <w:jc w:val="both"/>
        <w:rPr>
          <w:rFonts w:ascii="Arial" w:hAnsi="Arial" w:cs="Arial"/>
          <w:sz w:val="22"/>
          <w:lang w:val="x-none"/>
        </w:rPr>
      </w:pPr>
    </w:p>
    <w:p w14:paraId="026F39EA" w14:textId="63A6BFD4" w:rsidR="00215F4B" w:rsidRDefault="00215F4B" w:rsidP="00215F4B">
      <w:pPr>
        <w:pStyle w:val="Corpsdetexte"/>
        <w:tabs>
          <w:tab w:val="left" w:pos="7938"/>
        </w:tabs>
        <w:spacing w:before="0"/>
        <w:ind w:firstLine="0"/>
        <w:rPr>
          <w:rFonts w:ascii="Arial" w:hAnsi="Arial" w:cs="Arial"/>
          <w:sz w:val="22"/>
          <w:szCs w:val="22"/>
        </w:rPr>
      </w:pPr>
      <w:r w:rsidRPr="00215F4B">
        <w:rPr>
          <w:rFonts w:ascii="Arial" w:hAnsi="Arial" w:cs="Arial"/>
          <w:sz w:val="22"/>
          <w:szCs w:val="22"/>
        </w:rPr>
        <w:t>L’ensemble des prestations (livraison, installation et formation</w:t>
      </w:r>
      <w:r w:rsidRPr="00215F4B">
        <w:rPr>
          <w:rFonts w:ascii="Arial" w:hAnsi="Arial" w:cs="Arial"/>
          <w:sz w:val="22"/>
          <w:szCs w:val="22"/>
          <w:lang w:val="fr-FR"/>
        </w:rPr>
        <w:t xml:space="preserve"> sur site</w:t>
      </w:r>
      <w:r w:rsidRPr="00215F4B">
        <w:rPr>
          <w:rFonts w:ascii="Arial" w:hAnsi="Arial" w:cs="Arial"/>
          <w:sz w:val="22"/>
          <w:szCs w:val="22"/>
        </w:rPr>
        <w:t xml:space="preserve">) doit être réalisé dans le délai maximum </w:t>
      </w:r>
      <w:r w:rsidRPr="002E525D">
        <w:rPr>
          <w:rFonts w:ascii="Arial" w:hAnsi="Arial" w:cs="Arial"/>
          <w:sz w:val="22"/>
          <w:szCs w:val="22"/>
        </w:rPr>
        <w:t>indiqué</w:t>
      </w:r>
      <w:r w:rsidRPr="002E525D">
        <w:rPr>
          <w:rFonts w:ascii="Arial" w:hAnsi="Arial" w:cs="Arial"/>
          <w:sz w:val="22"/>
          <w:szCs w:val="22"/>
          <w:lang w:val="fr-FR"/>
        </w:rPr>
        <w:t xml:space="preserve"> au sein de l’annexe n° 1 à l’acte d’engagement « Cadre de réponses technique et financier (CRTF) »</w:t>
      </w:r>
      <w:r w:rsidRPr="002E525D">
        <w:rPr>
          <w:rFonts w:ascii="Arial" w:hAnsi="Arial" w:cs="Arial"/>
          <w:sz w:val="22"/>
          <w:szCs w:val="22"/>
        </w:rPr>
        <w:t>.</w:t>
      </w:r>
    </w:p>
    <w:p w14:paraId="000D7165" w14:textId="77777777" w:rsidR="00215F4B" w:rsidRPr="00BC5CEF" w:rsidRDefault="00215F4B" w:rsidP="00215F4B">
      <w:pPr>
        <w:pStyle w:val="Corpsdetexte"/>
        <w:tabs>
          <w:tab w:val="left" w:pos="7938"/>
        </w:tabs>
        <w:spacing w:before="0"/>
        <w:ind w:firstLine="0"/>
        <w:rPr>
          <w:rFonts w:ascii="Arial" w:hAnsi="Arial" w:cs="Arial"/>
          <w:sz w:val="22"/>
          <w:szCs w:val="22"/>
          <w:lang w:val="fr-FR"/>
        </w:rPr>
      </w:pPr>
    </w:p>
    <w:p w14:paraId="1EC3E9B1" w14:textId="439D65D4" w:rsidR="00215F4B" w:rsidRPr="00BC5CEF" w:rsidRDefault="00215F4B" w:rsidP="00215F4B">
      <w:pPr>
        <w:pStyle w:val="Corpsdetexte"/>
        <w:spacing w:before="0"/>
        <w:ind w:firstLine="0"/>
        <w:rPr>
          <w:rFonts w:ascii="Arial" w:hAnsi="Arial" w:cs="Arial"/>
          <w:sz w:val="22"/>
          <w:szCs w:val="22"/>
        </w:rPr>
      </w:pPr>
      <w:r w:rsidRPr="00BC5CEF">
        <w:rPr>
          <w:rFonts w:ascii="Arial" w:hAnsi="Arial" w:cs="Arial"/>
          <w:sz w:val="22"/>
          <w:szCs w:val="22"/>
        </w:rPr>
        <w:t>Dans le cas où ce délai ne serait pas respecté, les pénalités prévues à l'article 1</w:t>
      </w:r>
      <w:r w:rsidRPr="00BC5CEF">
        <w:rPr>
          <w:rFonts w:ascii="Arial" w:hAnsi="Arial" w:cs="Arial"/>
          <w:sz w:val="22"/>
          <w:szCs w:val="22"/>
          <w:lang w:val="fr-FR"/>
        </w:rPr>
        <w:t>2</w:t>
      </w:r>
      <w:r>
        <w:rPr>
          <w:rFonts w:ascii="Arial" w:hAnsi="Arial" w:cs="Arial"/>
          <w:sz w:val="22"/>
          <w:szCs w:val="22"/>
          <w:lang w:val="fr-FR"/>
        </w:rPr>
        <w:t>.1</w:t>
      </w:r>
      <w:r w:rsidRPr="00BC5CEF">
        <w:rPr>
          <w:rFonts w:ascii="Arial" w:hAnsi="Arial" w:cs="Arial"/>
          <w:sz w:val="22"/>
          <w:szCs w:val="22"/>
        </w:rPr>
        <w:t xml:space="preserve"> du présent CCP peuvent être imputées au titulaire par l’université.</w:t>
      </w:r>
    </w:p>
    <w:p w14:paraId="4DB85F4F" w14:textId="77777777" w:rsidR="001C03BC" w:rsidRPr="00215F4B" w:rsidRDefault="001C03BC" w:rsidP="00215F4B">
      <w:pPr>
        <w:widowControl w:val="0"/>
        <w:jc w:val="both"/>
        <w:rPr>
          <w:rFonts w:ascii="Arial" w:hAnsi="Arial" w:cs="Arial"/>
          <w:sz w:val="22"/>
        </w:rPr>
      </w:pPr>
    </w:p>
    <w:p w14:paraId="352D2AD9" w14:textId="77777777" w:rsidR="001C03BC" w:rsidRPr="008D5467" w:rsidRDefault="001C03BC" w:rsidP="008D5467">
      <w:pPr>
        <w:pStyle w:val="Titre2"/>
      </w:pPr>
      <w:r w:rsidRPr="008D5467">
        <w:t xml:space="preserve">4.2 </w:t>
      </w:r>
      <w:r w:rsidR="001A5977" w:rsidRPr="008D5467">
        <w:t xml:space="preserve">- </w:t>
      </w:r>
      <w:r w:rsidR="003455FD" w:rsidRPr="008D5467">
        <w:t>Lieu de livraison et d’installation</w:t>
      </w:r>
    </w:p>
    <w:p w14:paraId="20D195CF" w14:textId="77777777" w:rsidR="001C03BC" w:rsidRPr="00215F4B" w:rsidRDefault="001C03BC" w:rsidP="00215F4B">
      <w:pPr>
        <w:tabs>
          <w:tab w:val="left" w:pos="0"/>
        </w:tabs>
        <w:jc w:val="both"/>
        <w:rPr>
          <w:rFonts w:ascii="Arial" w:hAnsi="Arial" w:cs="Arial"/>
          <w:b/>
          <w:sz w:val="16"/>
          <w:szCs w:val="16"/>
        </w:rPr>
      </w:pPr>
    </w:p>
    <w:p w14:paraId="75C9DF53" w14:textId="59D52408" w:rsidR="002E1A35" w:rsidRPr="00895385" w:rsidRDefault="002E1A35" w:rsidP="0074770A">
      <w:pPr>
        <w:pStyle w:val="Retraitcorpsdetexte"/>
        <w:tabs>
          <w:tab w:val="left" w:pos="1300"/>
        </w:tabs>
        <w:jc w:val="center"/>
        <w:rPr>
          <w:rFonts w:ascii="Arial" w:hAnsi="Arial" w:cs="Arial"/>
        </w:rPr>
      </w:pPr>
      <w:r w:rsidRPr="00895385">
        <w:rPr>
          <w:rFonts w:ascii="Arial" w:hAnsi="Arial" w:cs="Arial"/>
        </w:rPr>
        <w:t>ENSAIA-UL</w:t>
      </w:r>
    </w:p>
    <w:p w14:paraId="60D430EE" w14:textId="5ACE2EE4" w:rsidR="002E1A35" w:rsidRPr="00895385" w:rsidRDefault="002E1A35" w:rsidP="0074770A">
      <w:pPr>
        <w:pStyle w:val="Retraitcorpsdetexte"/>
        <w:tabs>
          <w:tab w:val="left" w:pos="1300"/>
        </w:tabs>
        <w:jc w:val="center"/>
        <w:rPr>
          <w:rFonts w:ascii="Arial" w:hAnsi="Arial" w:cs="Arial"/>
        </w:rPr>
      </w:pPr>
      <w:r w:rsidRPr="00895385">
        <w:rPr>
          <w:rFonts w:ascii="Arial" w:hAnsi="Arial" w:cs="Arial"/>
        </w:rPr>
        <w:t>Quai de livraison</w:t>
      </w:r>
    </w:p>
    <w:p w14:paraId="3C24BDE2" w14:textId="17E0BAE9" w:rsidR="008D5467" w:rsidRPr="00895385" w:rsidRDefault="002E1A35" w:rsidP="0074770A">
      <w:pPr>
        <w:pStyle w:val="Retraitcorpsdetexte"/>
        <w:tabs>
          <w:tab w:val="left" w:pos="1300"/>
        </w:tabs>
        <w:jc w:val="center"/>
        <w:rPr>
          <w:rFonts w:ascii="Arial" w:hAnsi="Arial" w:cs="Arial"/>
          <w:i/>
        </w:rPr>
      </w:pPr>
      <w:r w:rsidRPr="00895385">
        <w:rPr>
          <w:rFonts w:ascii="Arial" w:hAnsi="Arial" w:cs="Arial"/>
        </w:rPr>
        <w:t>2 avenue de la Forêt de Haye</w:t>
      </w:r>
    </w:p>
    <w:p w14:paraId="4205F9A4" w14:textId="142F2808" w:rsidR="008D5467" w:rsidRPr="00BC5CEF" w:rsidRDefault="002E1A35" w:rsidP="0074770A">
      <w:pPr>
        <w:pStyle w:val="Retraitcorpsdetexte"/>
        <w:tabs>
          <w:tab w:val="left" w:pos="1300"/>
        </w:tabs>
        <w:jc w:val="center"/>
        <w:rPr>
          <w:rFonts w:ascii="Arial" w:hAnsi="Arial" w:cs="Arial"/>
          <w:i/>
        </w:rPr>
      </w:pPr>
      <w:r w:rsidRPr="00895385">
        <w:rPr>
          <w:rFonts w:ascii="Arial" w:hAnsi="Arial" w:cs="Arial"/>
        </w:rPr>
        <w:t>F-54505 Vandœuvre-lès-Nancy Cedex</w:t>
      </w:r>
    </w:p>
    <w:p w14:paraId="0572A2A6" w14:textId="77777777" w:rsidR="001C03BC" w:rsidRPr="00215F4B" w:rsidRDefault="001C03BC" w:rsidP="00215F4B">
      <w:pPr>
        <w:tabs>
          <w:tab w:val="left" w:pos="1300"/>
        </w:tabs>
        <w:jc w:val="both"/>
        <w:rPr>
          <w:rFonts w:ascii="Arial" w:hAnsi="Arial" w:cs="Arial"/>
          <w:i/>
          <w:sz w:val="22"/>
          <w:szCs w:val="22"/>
        </w:rPr>
      </w:pPr>
    </w:p>
    <w:p w14:paraId="19D67DAB" w14:textId="5DE7CF15" w:rsidR="001C03BC" w:rsidRPr="008D5467" w:rsidRDefault="001C03BC" w:rsidP="008D5467">
      <w:pPr>
        <w:pStyle w:val="Titre2"/>
      </w:pPr>
      <w:r w:rsidRPr="008D5467">
        <w:t xml:space="preserve">4.3 </w:t>
      </w:r>
      <w:r w:rsidR="008D5467" w:rsidRPr="008D5467">
        <w:t xml:space="preserve">- </w:t>
      </w:r>
      <w:r w:rsidRPr="008D5467">
        <w:t>Conditions de livraison</w:t>
      </w:r>
    </w:p>
    <w:p w14:paraId="549FC7E9" w14:textId="77777777" w:rsidR="001C03BC" w:rsidRPr="00215F4B" w:rsidRDefault="001C03BC" w:rsidP="00215F4B">
      <w:pPr>
        <w:jc w:val="both"/>
        <w:rPr>
          <w:rFonts w:ascii="Arial" w:hAnsi="Arial" w:cs="Arial"/>
          <w:b/>
          <w:sz w:val="16"/>
          <w:szCs w:val="16"/>
        </w:rPr>
      </w:pPr>
    </w:p>
    <w:p w14:paraId="426B5044" w14:textId="77777777" w:rsidR="008D5467" w:rsidRDefault="008D5467" w:rsidP="008D5467">
      <w:pPr>
        <w:jc w:val="both"/>
        <w:rPr>
          <w:rFonts w:ascii="Arial" w:hAnsi="Arial" w:cs="Arial"/>
          <w:sz w:val="22"/>
          <w:szCs w:val="22"/>
        </w:rPr>
      </w:pPr>
      <w:r w:rsidRPr="00BC5CEF">
        <w:rPr>
          <w:rFonts w:ascii="Arial" w:hAnsi="Arial" w:cs="Arial"/>
          <w:sz w:val="22"/>
          <w:szCs w:val="22"/>
        </w:rPr>
        <w:t>En complément de l’article 20 du CCAG FCS, avant de procéder aux livraisons, le titulaire se met en relation avec le conducteur du projet pour l’université désigné lors de la notification du marché, afin notamment de convenir avec lui d’une date et d’une heure de livraison et d’installation.</w:t>
      </w:r>
    </w:p>
    <w:p w14:paraId="29F31A8B" w14:textId="77777777" w:rsidR="008D5467" w:rsidRPr="00BC5CEF" w:rsidRDefault="008D5467" w:rsidP="008D5467">
      <w:pPr>
        <w:jc w:val="both"/>
        <w:rPr>
          <w:rFonts w:ascii="Arial" w:hAnsi="Arial" w:cs="Arial"/>
          <w:sz w:val="22"/>
          <w:szCs w:val="22"/>
        </w:rPr>
      </w:pPr>
    </w:p>
    <w:p w14:paraId="6E4E182A" w14:textId="77777777" w:rsidR="008D5467" w:rsidRDefault="008D5467" w:rsidP="008D5467">
      <w:pPr>
        <w:jc w:val="both"/>
        <w:rPr>
          <w:rFonts w:ascii="Arial" w:hAnsi="Arial" w:cs="Arial"/>
          <w:sz w:val="22"/>
          <w:szCs w:val="22"/>
        </w:rPr>
      </w:pPr>
      <w:r w:rsidRPr="00BC5CEF">
        <w:rPr>
          <w:rFonts w:ascii="Arial" w:hAnsi="Arial" w:cs="Arial"/>
          <w:sz w:val="22"/>
          <w:szCs w:val="22"/>
        </w:rPr>
        <w:t>Les livraisons sont effectuées, sans supplément de prix, à l’intérieur des locaux.</w:t>
      </w:r>
    </w:p>
    <w:p w14:paraId="45020303" w14:textId="77777777" w:rsidR="008D5467" w:rsidRPr="00BC5CEF" w:rsidRDefault="008D5467" w:rsidP="008D5467">
      <w:pPr>
        <w:jc w:val="both"/>
        <w:rPr>
          <w:rFonts w:ascii="Arial" w:hAnsi="Arial" w:cs="Arial"/>
          <w:sz w:val="22"/>
          <w:szCs w:val="22"/>
        </w:rPr>
      </w:pPr>
    </w:p>
    <w:p w14:paraId="793A5863" w14:textId="77777777" w:rsidR="008D5467" w:rsidRPr="00BC5CEF" w:rsidRDefault="008D5467" w:rsidP="008D5467">
      <w:pPr>
        <w:jc w:val="both"/>
        <w:rPr>
          <w:rFonts w:ascii="Arial" w:hAnsi="Arial" w:cs="Arial"/>
          <w:sz w:val="22"/>
          <w:szCs w:val="22"/>
        </w:rPr>
      </w:pPr>
      <w:r w:rsidRPr="00BC5CEF">
        <w:rPr>
          <w:rFonts w:ascii="Arial" w:hAnsi="Arial" w:cs="Arial"/>
          <w:sz w:val="22"/>
          <w:szCs w:val="22"/>
        </w:rPr>
        <w:t>Le matériel livré est déposé à l’emplacement indiqué par les personnels de l’université en service.</w:t>
      </w:r>
    </w:p>
    <w:p w14:paraId="4E5DC70C" w14:textId="77777777" w:rsidR="008D5467" w:rsidRPr="00BC5CEF" w:rsidRDefault="008D5467" w:rsidP="008D5467">
      <w:pPr>
        <w:jc w:val="both"/>
        <w:rPr>
          <w:rFonts w:ascii="Arial" w:hAnsi="Arial" w:cs="Arial"/>
          <w:sz w:val="22"/>
          <w:szCs w:val="22"/>
        </w:rPr>
      </w:pPr>
      <w:r w:rsidRPr="00BC5CEF">
        <w:rPr>
          <w:rFonts w:ascii="Arial" w:hAnsi="Arial" w:cs="Arial"/>
          <w:sz w:val="22"/>
          <w:szCs w:val="22"/>
        </w:rPr>
        <w:t>Aucun colis ne doit être laissé à l’extérieur de l’établissement.</w:t>
      </w:r>
    </w:p>
    <w:p w14:paraId="7EAA0593" w14:textId="77777777" w:rsidR="008D5467" w:rsidRPr="00BC5CEF" w:rsidRDefault="008D5467" w:rsidP="008D5467">
      <w:pPr>
        <w:jc w:val="both"/>
        <w:rPr>
          <w:rFonts w:ascii="Arial" w:hAnsi="Arial" w:cs="Arial"/>
          <w:snapToGrid w:val="0"/>
          <w:sz w:val="22"/>
          <w:szCs w:val="22"/>
        </w:rPr>
      </w:pPr>
    </w:p>
    <w:p w14:paraId="5BA4E005" w14:textId="77777777" w:rsidR="008D5467" w:rsidRPr="00BC5CEF" w:rsidRDefault="008D5467" w:rsidP="008D5467">
      <w:pPr>
        <w:jc w:val="both"/>
        <w:rPr>
          <w:rFonts w:ascii="Arial" w:hAnsi="Arial" w:cs="Arial"/>
          <w:sz w:val="22"/>
          <w:szCs w:val="22"/>
        </w:rPr>
      </w:pPr>
      <w:r w:rsidRPr="00BC5CEF">
        <w:rPr>
          <w:rFonts w:ascii="Arial" w:hAnsi="Arial" w:cs="Arial"/>
          <w:sz w:val="22"/>
          <w:szCs w:val="22"/>
        </w:rPr>
        <w:t>Les opérations de livraison réalisées par le titulaire incluent :</w:t>
      </w:r>
    </w:p>
    <w:p w14:paraId="5F331753" w14:textId="77777777" w:rsidR="008D5467" w:rsidRPr="00BC5CEF" w:rsidRDefault="008D5467" w:rsidP="008D5467">
      <w:pPr>
        <w:jc w:val="both"/>
        <w:rPr>
          <w:rFonts w:ascii="Arial" w:hAnsi="Arial" w:cs="Arial"/>
          <w:sz w:val="22"/>
          <w:szCs w:val="22"/>
        </w:rPr>
      </w:pPr>
    </w:p>
    <w:p w14:paraId="4612C07D" w14:textId="77777777" w:rsidR="008D5467" w:rsidRPr="00BC5CEF" w:rsidRDefault="008D5467" w:rsidP="008D5467">
      <w:pPr>
        <w:widowControl w:val="0"/>
        <w:numPr>
          <w:ilvl w:val="0"/>
          <w:numId w:val="30"/>
        </w:numPr>
        <w:suppressAutoHyphens w:val="0"/>
        <w:ind w:left="567" w:hanging="283"/>
        <w:jc w:val="both"/>
        <w:rPr>
          <w:rFonts w:ascii="Arial" w:hAnsi="Arial" w:cs="Arial"/>
          <w:spacing w:val="2"/>
          <w:sz w:val="22"/>
          <w:szCs w:val="22"/>
        </w:rPr>
      </w:pPr>
      <w:r w:rsidRPr="00BC5CEF">
        <w:rPr>
          <w:rFonts w:ascii="Arial" w:hAnsi="Arial" w:cs="Arial"/>
          <w:spacing w:val="2"/>
          <w:sz w:val="22"/>
          <w:szCs w:val="22"/>
        </w:rPr>
        <w:t>Le transport jusqu'au lieu d'implantation, (décharge du matériel compris),</w:t>
      </w:r>
    </w:p>
    <w:p w14:paraId="586F667B" w14:textId="77777777" w:rsidR="008D5467" w:rsidRPr="00BC5CEF" w:rsidRDefault="008D5467" w:rsidP="008D5467">
      <w:pPr>
        <w:widowControl w:val="0"/>
        <w:numPr>
          <w:ilvl w:val="0"/>
          <w:numId w:val="30"/>
        </w:numPr>
        <w:suppressAutoHyphens w:val="0"/>
        <w:ind w:left="567" w:hanging="283"/>
        <w:jc w:val="both"/>
        <w:rPr>
          <w:rFonts w:ascii="Arial" w:hAnsi="Arial" w:cs="Arial"/>
          <w:spacing w:val="2"/>
          <w:sz w:val="22"/>
          <w:szCs w:val="22"/>
        </w:rPr>
      </w:pPr>
      <w:r w:rsidRPr="00BC5CEF">
        <w:rPr>
          <w:rFonts w:ascii="Arial" w:hAnsi="Arial" w:cs="Arial"/>
          <w:spacing w:val="2"/>
          <w:sz w:val="22"/>
          <w:szCs w:val="22"/>
        </w:rPr>
        <w:t>La fourniture de l'ensemble des matériels de manutention,</w:t>
      </w:r>
    </w:p>
    <w:p w14:paraId="44BB6C2D" w14:textId="77777777" w:rsidR="008D5467" w:rsidRPr="00BC5CEF" w:rsidRDefault="008D5467" w:rsidP="008D5467">
      <w:pPr>
        <w:widowControl w:val="0"/>
        <w:numPr>
          <w:ilvl w:val="0"/>
          <w:numId w:val="30"/>
        </w:numPr>
        <w:suppressAutoHyphens w:val="0"/>
        <w:ind w:left="567" w:hanging="283"/>
        <w:jc w:val="both"/>
        <w:rPr>
          <w:rFonts w:ascii="Arial" w:hAnsi="Arial" w:cs="Arial"/>
          <w:spacing w:val="2"/>
          <w:sz w:val="22"/>
          <w:szCs w:val="22"/>
        </w:rPr>
      </w:pPr>
      <w:r w:rsidRPr="00BC5CEF">
        <w:rPr>
          <w:rFonts w:ascii="Arial" w:hAnsi="Arial" w:cs="Arial"/>
          <w:spacing w:val="2"/>
          <w:sz w:val="22"/>
          <w:szCs w:val="22"/>
        </w:rPr>
        <w:t>La protection des espaces traversés (murs, sols, portes, etc.),</w:t>
      </w:r>
    </w:p>
    <w:p w14:paraId="6531DEF9" w14:textId="77777777" w:rsidR="008D5467" w:rsidRPr="00BC5CEF" w:rsidRDefault="008D5467" w:rsidP="008D5467">
      <w:pPr>
        <w:widowControl w:val="0"/>
        <w:numPr>
          <w:ilvl w:val="0"/>
          <w:numId w:val="30"/>
        </w:numPr>
        <w:suppressAutoHyphens w:val="0"/>
        <w:ind w:left="567" w:hanging="283"/>
        <w:jc w:val="both"/>
        <w:rPr>
          <w:rFonts w:ascii="Arial" w:hAnsi="Arial" w:cs="Arial"/>
          <w:spacing w:val="2"/>
          <w:sz w:val="22"/>
          <w:szCs w:val="22"/>
        </w:rPr>
      </w:pPr>
      <w:r w:rsidRPr="00BC5CEF">
        <w:rPr>
          <w:rFonts w:ascii="Arial" w:hAnsi="Arial" w:cs="Arial"/>
          <w:spacing w:val="-4"/>
          <w:sz w:val="22"/>
          <w:szCs w:val="22"/>
        </w:rPr>
        <w:t>L'enlèvement des emballages et déchets et leur élimination dans le respect de la règlementation</w:t>
      </w:r>
      <w:r w:rsidRPr="00BC5CEF">
        <w:rPr>
          <w:rFonts w:ascii="Arial" w:hAnsi="Arial" w:cs="Arial"/>
          <w:spacing w:val="2"/>
          <w:sz w:val="22"/>
          <w:szCs w:val="22"/>
        </w:rPr>
        <w:t xml:space="preserve"> en vigueur,</w:t>
      </w:r>
    </w:p>
    <w:p w14:paraId="4543F47D" w14:textId="77777777" w:rsidR="008D5467" w:rsidRPr="00BC5CEF" w:rsidRDefault="008D5467" w:rsidP="008D5467">
      <w:pPr>
        <w:widowControl w:val="0"/>
        <w:numPr>
          <w:ilvl w:val="0"/>
          <w:numId w:val="30"/>
        </w:numPr>
        <w:suppressAutoHyphens w:val="0"/>
        <w:ind w:left="567" w:hanging="283"/>
        <w:jc w:val="both"/>
        <w:rPr>
          <w:rFonts w:ascii="Arial" w:hAnsi="Arial" w:cs="Arial"/>
          <w:spacing w:val="2"/>
          <w:sz w:val="22"/>
          <w:szCs w:val="22"/>
        </w:rPr>
      </w:pPr>
      <w:r w:rsidRPr="00BC5CEF">
        <w:rPr>
          <w:rFonts w:ascii="Arial" w:hAnsi="Arial" w:cs="Arial"/>
          <w:spacing w:val="2"/>
          <w:sz w:val="22"/>
          <w:szCs w:val="22"/>
        </w:rPr>
        <w:t>Le nettoyage des zones traversées pour ôter toutes traces de passage.</w:t>
      </w:r>
    </w:p>
    <w:p w14:paraId="5B0726D1" w14:textId="77777777" w:rsidR="008D5467" w:rsidRPr="00BC5CEF" w:rsidRDefault="008D5467" w:rsidP="008D5467">
      <w:pPr>
        <w:widowControl w:val="0"/>
        <w:suppressAutoHyphens w:val="0"/>
        <w:jc w:val="both"/>
        <w:rPr>
          <w:rFonts w:ascii="Arial" w:hAnsi="Arial" w:cs="Arial"/>
          <w:color w:val="000000"/>
          <w:sz w:val="22"/>
          <w:szCs w:val="22"/>
        </w:rPr>
      </w:pPr>
    </w:p>
    <w:p w14:paraId="3C68FDBD" w14:textId="77777777" w:rsidR="008D5467" w:rsidRPr="00BC5CEF" w:rsidRDefault="008D5467" w:rsidP="008D5467">
      <w:pPr>
        <w:widowControl w:val="0"/>
        <w:suppressAutoHyphens w:val="0"/>
        <w:jc w:val="both"/>
        <w:rPr>
          <w:rFonts w:ascii="Arial" w:hAnsi="Arial" w:cs="Arial"/>
          <w:spacing w:val="1"/>
          <w:sz w:val="22"/>
          <w:szCs w:val="22"/>
        </w:rPr>
      </w:pPr>
      <w:r w:rsidRPr="00BC5CEF">
        <w:rPr>
          <w:rFonts w:ascii="Arial" w:hAnsi="Arial" w:cs="Arial"/>
          <w:spacing w:val="1"/>
          <w:sz w:val="22"/>
          <w:szCs w:val="22"/>
        </w:rPr>
        <w:t>En complément des dispositions de l’article 21.2 du CCAG FCS, le bon de livraison doit également faire apparaître :</w:t>
      </w:r>
    </w:p>
    <w:p w14:paraId="22DAFF06" w14:textId="77777777" w:rsidR="008D5467" w:rsidRPr="00BC5CEF" w:rsidRDefault="008D5467" w:rsidP="008D5467">
      <w:pPr>
        <w:widowControl w:val="0"/>
        <w:suppressAutoHyphens w:val="0"/>
        <w:jc w:val="both"/>
        <w:rPr>
          <w:rFonts w:ascii="Arial" w:hAnsi="Arial" w:cs="Arial"/>
          <w:spacing w:val="1"/>
          <w:sz w:val="22"/>
          <w:szCs w:val="22"/>
        </w:rPr>
      </w:pPr>
    </w:p>
    <w:p w14:paraId="467647F8" w14:textId="77777777" w:rsidR="008D5467" w:rsidRPr="00BC5CEF" w:rsidRDefault="008D5467" w:rsidP="008D5467">
      <w:pPr>
        <w:widowControl w:val="0"/>
        <w:numPr>
          <w:ilvl w:val="0"/>
          <w:numId w:val="30"/>
        </w:numPr>
        <w:suppressAutoHyphens w:val="0"/>
        <w:ind w:left="567" w:hanging="283"/>
        <w:jc w:val="both"/>
        <w:rPr>
          <w:rFonts w:ascii="Arial" w:hAnsi="Arial" w:cs="Arial"/>
          <w:spacing w:val="2"/>
          <w:sz w:val="22"/>
          <w:szCs w:val="22"/>
        </w:rPr>
      </w:pPr>
      <w:r w:rsidRPr="00BC5CEF">
        <w:rPr>
          <w:rFonts w:ascii="Arial" w:hAnsi="Arial" w:cs="Arial"/>
          <w:spacing w:val="2"/>
          <w:sz w:val="22"/>
          <w:szCs w:val="22"/>
        </w:rPr>
        <w:t>Le destinataire,</w:t>
      </w:r>
    </w:p>
    <w:p w14:paraId="42B3D72D" w14:textId="77777777" w:rsidR="008D5467" w:rsidRPr="00BC5CEF" w:rsidRDefault="008D5467" w:rsidP="008D5467">
      <w:pPr>
        <w:widowControl w:val="0"/>
        <w:numPr>
          <w:ilvl w:val="0"/>
          <w:numId w:val="30"/>
        </w:numPr>
        <w:suppressAutoHyphens w:val="0"/>
        <w:ind w:left="567" w:hanging="283"/>
        <w:jc w:val="both"/>
        <w:rPr>
          <w:rFonts w:ascii="Arial" w:hAnsi="Arial" w:cs="Arial"/>
          <w:spacing w:val="1"/>
          <w:sz w:val="22"/>
          <w:szCs w:val="22"/>
        </w:rPr>
      </w:pPr>
      <w:r w:rsidRPr="00BC5CEF">
        <w:rPr>
          <w:rFonts w:ascii="Arial" w:hAnsi="Arial" w:cs="Arial"/>
          <w:spacing w:val="1"/>
          <w:sz w:val="22"/>
          <w:szCs w:val="22"/>
        </w:rPr>
        <w:t>L'adresse de livraison,</w:t>
      </w:r>
    </w:p>
    <w:p w14:paraId="0852AA46" w14:textId="77777777" w:rsidR="008D5467" w:rsidRPr="00BC5CEF" w:rsidRDefault="008D5467" w:rsidP="008D5467">
      <w:pPr>
        <w:widowControl w:val="0"/>
        <w:numPr>
          <w:ilvl w:val="0"/>
          <w:numId w:val="30"/>
        </w:numPr>
        <w:suppressAutoHyphens w:val="0"/>
        <w:ind w:left="567" w:hanging="283"/>
        <w:jc w:val="both"/>
        <w:rPr>
          <w:rFonts w:ascii="Arial" w:hAnsi="Arial" w:cs="Arial"/>
          <w:spacing w:val="1"/>
          <w:sz w:val="22"/>
          <w:szCs w:val="22"/>
        </w:rPr>
      </w:pPr>
      <w:r w:rsidRPr="00BC5CEF">
        <w:rPr>
          <w:rFonts w:ascii="Arial" w:hAnsi="Arial" w:cs="Arial"/>
          <w:spacing w:val="1"/>
          <w:sz w:val="22"/>
          <w:szCs w:val="22"/>
        </w:rPr>
        <w:t>Les quantités livrées.</w:t>
      </w:r>
    </w:p>
    <w:p w14:paraId="665AF97F" w14:textId="77777777" w:rsidR="008D5467" w:rsidRPr="00BC5CEF" w:rsidRDefault="008D5467" w:rsidP="008D5467">
      <w:pPr>
        <w:widowControl w:val="0"/>
        <w:suppressAutoHyphens w:val="0"/>
        <w:jc w:val="both"/>
        <w:rPr>
          <w:rFonts w:ascii="Arial" w:hAnsi="Arial" w:cs="Arial"/>
          <w:spacing w:val="1"/>
          <w:sz w:val="22"/>
          <w:szCs w:val="22"/>
        </w:rPr>
      </w:pPr>
    </w:p>
    <w:p w14:paraId="4B227492" w14:textId="515478DD" w:rsidR="008D5467" w:rsidRDefault="008D5467" w:rsidP="008D5467">
      <w:pPr>
        <w:jc w:val="both"/>
        <w:rPr>
          <w:rFonts w:ascii="Arial" w:hAnsi="Arial" w:cs="Arial"/>
          <w:sz w:val="22"/>
          <w:szCs w:val="22"/>
        </w:rPr>
      </w:pPr>
      <w:r w:rsidRPr="00BC5CEF">
        <w:rPr>
          <w:rFonts w:ascii="Arial" w:hAnsi="Arial" w:cs="Arial"/>
          <w:sz w:val="22"/>
          <w:szCs w:val="22"/>
        </w:rPr>
        <w:t>L’emballage et l’étiquetage doivent assurer une information et une protection efficaces, tant du point de vue de la conservation que du point de vue de la manutention, jusqu’à destination finale.</w:t>
      </w:r>
    </w:p>
    <w:p w14:paraId="30AD9E5D" w14:textId="77777777" w:rsidR="008D5467" w:rsidRPr="00BC5CEF" w:rsidRDefault="008D5467" w:rsidP="008D5467">
      <w:pPr>
        <w:jc w:val="both"/>
        <w:rPr>
          <w:rFonts w:ascii="Arial" w:hAnsi="Arial" w:cs="Arial"/>
          <w:sz w:val="22"/>
          <w:szCs w:val="22"/>
        </w:rPr>
      </w:pPr>
    </w:p>
    <w:p w14:paraId="03DEF36A" w14:textId="0FA114BA" w:rsidR="008D5467" w:rsidRDefault="008D5467" w:rsidP="008D5467">
      <w:pPr>
        <w:jc w:val="both"/>
        <w:rPr>
          <w:rFonts w:ascii="Arial" w:hAnsi="Arial" w:cs="Arial"/>
          <w:sz w:val="22"/>
          <w:szCs w:val="22"/>
        </w:rPr>
      </w:pPr>
      <w:r w:rsidRPr="00BC5CEF">
        <w:rPr>
          <w:rFonts w:ascii="Arial" w:hAnsi="Arial" w:cs="Arial"/>
          <w:sz w:val="22"/>
          <w:szCs w:val="22"/>
        </w:rPr>
        <w:t>Ils doivent être conformes à tous règlements et normes.</w:t>
      </w:r>
    </w:p>
    <w:p w14:paraId="31A4ED3A" w14:textId="77777777" w:rsidR="008D5467" w:rsidRPr="00BC5CEF" w:rsidRDefault="008D5467" w:rsidP="008D5467">
      <w:pPr>
        <w:jc w:val="both"/>
        <w:rPr>
          <w:rFonts w:ascii="Arial" w:hAnsi="Arial" w:cs="Arial"/>
          <w:sz w:val="22"/>
          <w:szCs w:val="22"/>
        </w:rPr>
      </w:pPr>
    </w:p>
    <w:p w14:paraId="1B2CCBFA" w14:textId="079068E7" w:rsidR="008D5467" w:rsidRDefault="008D5467" w:rsidP="008D5467">
      <w:pPr>
        <w:jc w:val="both"/>
        <w:rPr>
          <w:rFonts w:ascii="Arial" w:hAnsi="Arial" w:cs="Arial"/>
          <w:sz w:val="22"/>
          <w:szCs w:val="22"/>
        </w:rPr>
      </w:pPr>
      <w:r w:rsidRPr="00BC5CEF">
        <w:rPr>
          <w:rFonts w:ascii="Arial" w:hAnsi="Arial" w:cs="Arial"/>
          <w:sz w:val="22"/>
          <w:szCs w:val="22"/>
        </w:rPr>
        <w:t>Les dégâts occasionnés par un emballage défectueux, mal adapté ou insuffisant, sont à la charge du titulaire.</w:t>
      </w:r>
    </w:p>
    <w:p w14:paraId="4A152814" w14:textId="28AF7004" w:rsidR="007C1E85" w:rsidRDefault="007C1E85" w:rsidP="008D5467">
      <w:pPr>
        <w:jc w:val="both"/>
        <w:rPr>
          <w:rFonts w:ascii="Arial" w:hAnsi="Arial" w:cs="Arial"/>
          <w:sz w:val="22"/>
          <w:szCs w:val="22"/>
        </w:rPr>
      </w:pPr>
    </w:p>
    <w:p w14:paraId="53D1C063" w14:textId="6E8EE7B7" w:rsidR="007C1E85" w:rsidRPr="008D5467" w:rsidRDefault="007C1E85" w:rsidP="007C1E85">
      <w:pPr>
        <w:pStyle w:val="Titre2"/>
      </w:pPr>
      <w:bookmarkStart w:id="8" w:name="_Hlk216693080"/>
      <w:r w:rsidRPr="008D5467">
        <w:t>4.</w:t>
      </w:r>
      <w:r>
        <w:t>4</w:t>
      </w:r>
      <w:r w:rsidRPr="008D5467">
        <w:t xml:space="preserve"> - </w:t>
      </w:r>
      <w:r>
        <w:t>Formation</w:t>
      </w:r>
    </w:p>
    <w:p w14:paraId="4EA2BA4B" w14:textId="77777777" w:rsidR="007C1E85" w:rsidRDefault="007C1E85" w:rsidP="008D5467">
      <w:pPr>
        <w:jc w:val="both"/>
        <w:rPr>
          <w:rFonts w:ascii="Arial" w:hAnsi="Arial" w:cs="Arial"/>
          <w:sz w:val="22"/>
          <w:szCs w:val="22"/>
        </w:rPr>
      </w:pPr>
    </w:p>
    <w:p w14:paraId="6D6920BE" w14:textId="7647B015" w:rsidR="007C1E85" w:rsidRDefault="007C1E85" w:rsidP="008D5467">
      <w:pPr>
        <w:jc w:val="both"/>
        <w:rPr>
          <w:rFonts w:ascii="Arial" w:hAnsi="Arial" w:cs="Arial"/>
          <w:sz w:val="22"/>
          <w:szCs w:val="22"/>
        </w:rPr>
      </w:pPr>
      <w:r w:rsidRPr="007C1E85">
        <w:rPr>
          <w:rFonts w:ascii="Arial" w:hAnsi="Arial" w:cs="Arial"/>
          <w:sz w:val="22"/>
          <w:szCs w:val="22"/>
        </w:rPr>
        <w:t xml:space="preserve">Le titulaire dispensera suite à l’installation et la mise en service de l’équipement, une formation </w:t>
      </w:r>
      <w:r>
        <w:rPr>
          <w:rFonts w:ascii="Arial" w:hAnsi="Arial" w:cs="Arial"/>
          <w:sz w:val="22"/>
          <w:szCs w:val="22"/>
        </w:rPr>
        <w:t xml:space="preserve">d’une durée minimale de </w:t>
      </w:r>
      <w:r w:rsidR="0017727E">
        <w:rPr>
          <w:rFonts w:ascii="Arial" w:hAnsi="Arial" w:cs="Arial"/>
          <w:sz w:val="22"/>
          <w:szCs w:val="22"/>
        </w:rPr>
        <w:t xml:space="preserve">14 </w:t>
      </w:r>
      <w:r>
        <w:rPr>
          <w:rFonts w:ascii="Arial" w:hAnsi="Arial" w:cs="Arial"/>
          <w:sz w:val="22"/>
          <w:szCs w:val="22"/>
        </w:rPr>
        <w:t>heures</w:t>
      </w:r>
      <w:r w:rsidR="005F3140">
        <w:rPr>
          <w:rFonts w:ascii="Arial" w:hAnsi="Arial" w:cs="Arial"/>
          <w:sz w:val="22"/>
          <w:szCs w:val="22"/>
        </w:rPr>
        <w:t xml:space="preserve"> (2 jours)</w:t>
      </w:r>
      <w:r>
        <w:rPr>
          <w:rFonts w:ascii="Arial" w:hAnsi="Arial" w:cs="Arial"/>
          <w:sz w:val="22"/>
          <w:szCs w:val="22"/>
        </w:rPr>
        <w:t xml:space="preserve">, relative </w:t>
      </w:r>
      <w:r w:rsidRPr="007C1E85">
        <w:rPr>
          <w:rFonts w:ascii="Arial" w:hAnsi="Arial" w:cs="Arial"/>
          <w:sz w:val="22"/>
          <w:szCs w:val="22"/>
        </w:rPr>
        <w:t xml:space="preserve">au fonctionnement de l’équipement, à environ </w:t>
      </w:r>
      <w:r w:rsidR="0017727E">
        <w:rPr>
          <w:rFonts w:ascii="Arial" w:hAnsi="Arial" w:cs="Arial"/>
          <w:sz w:val="22"/>
          <w:szCs w:val="22"/>
        </w:rPr>
        <w:t>4</w:t>
      </w:r>
      <w:r w:rsidR="0017727E" w:rsidRPr="007C1E85">
        <w:rPr>
          <w:rFonts w:ascii="Arial" w:hAnsi="Arial" w:cs="Arial"/>
          <w:sz w:val="22"/>
          <w:szCs w:val="22"/>
        </w:rPr>
        <w:t xml:space="preserve"> </w:t>
      </w:r>
      <w:r w:rsidRPr="007C1E85">
        <w:rPr>
          <w:rFonts w:ascii="Arial" w:hAnsi="Arial" w:cs="Arial"/>
          <w:sz w:val="22"/>
          <w:szCs w:val="22"/>
        </w:rPr>
        <w:t>personnes dans les locaux de l’Université de Lorraine.</w:t>
      </w:r>
      <w:r w:rsidR="00E555C2">
        <w:rPr>
          <w:rFonts w:ascii="Arial" w:hAnsi="Arial" w:cs="Arial"/>
          <w:sz w:val="22"/>
          <w:szCs w:val="22"/>
        </w:rPr>
        <w:t xml:space="preserve"> La fourniture de supports de formations numériques et / ou papier sera appréciée.</w:t>
      </w:r>
    </w:p>
    <w:p w14:paraId="373B08B8" w14:textId="2D82AE5A" w:rsidR="004F6C68" w:rsidRDefault="004F6C68" w:rsidP="008D5467">
      <w:pPr>
        <w:jc w:val="both"/>
        <w:rPr>
          <w:rFonts w:ascii="Arial" w:hAnsi="Arial" w:cs="Arial"/>
          <w:sz w:val="22"/>
          <w:szCs w:val="22"/>
        </w:rPr>
      </w:pPr>
    </w:p>
    <w:p w14:paraId="09677F6D" w14:textId="69DC84EC" w:rsidR="004F6C68" w:rsidRDefault="004F6C68" w:rsidP="008D5467">
      <w:pPr>
        <w:jc w:val="both"/>
        <w:rPr>
          <w:rFonts w:ascii="Arial" w:hAnsi="Arial" w:cs="Arial"/>
          <w:sz w:val="22"/>
          <w:szCs w:val="22"/>
        </w:rPr>
      </w:pPr>
      <w:r>
        <w:rPr>
          <w:rFonts w:ascii="Arial" w:hAnsi="Arial" w:cs="Arial"/>
          <w:sz w:val="22"/>
          <w:szCs w:val="22"/>
        </w:rPr>
        <w:t>Cette formation devra être dispensée dans un délai maximal de 10 jours ouvrés à compter de la mise en service de l’analyseur.</w:t>
      </w:r>
    </w:p>
    <w:bookmarkEnd w:id="8"/>
    <w:p w14:paraId="54F33026" w14:textId="77777777" w:rsidR="00030F11" w:rsidRPr="00215F4B" w:rsidRDefault="00030F11" w:rsidP="00215F4B">
      <w:pPr>
        <w:jc w:val="both"/>
        <w:rPr>
          <w:rFonts w:ascii="Arial" w:hAnsi="Arial" w:cs="Arial"/>
          <w:sz w:val="22"/>
          <w:szCs w:val="22"/>
        </w:rPr>
      </w:pPr>
    </w:p>
    <w:p w14:paraId="108B0C22" w14:textId="2026CBB3" w:rsidR="007F7D45" w:rsidRPr="008D5467" w:rsidRDefault="007F7D45" w:rsidP="008D5467">
      <w:pPr>
        <w:pStyle w:val="Titre2"/>
      </w:pPr>
      <w:r w:rsidRPr="008D5467">
        <w:t>4.</w:t>
      </w:r>
      <w:r w:rsidR="007C1E85">
        <w:t>5</w:t>
      </w:r>
      <w:r w:rsidRPr="008D5467">
        <w:t xml:space="preserve"> – Conditions d’exécution environnementales </w:t>
      </w:r>
    </w:p>
    <w:p w14:paraId="415D1E29" w14:textId="5D4EC88F" w:rsidR="007F7D45" w:rsidRDefault="007F7D45" w:rsidP="00215F4B">
      <w:pPr>
        <w:suppressAutoHyphens w:val="0"/>
        <w:autoSpaceDE w:val="0"/>
        <w:jc w:val="both"/>
        <w:rPr>
          <w:rFonts w:ascii="Arial" w:hAnsi="Arial" w:cs="Arial"/>
          <w:b/>
          <w:bCs/>
          <w:sz w:val="24"/>
          <w:szCs w:val="24"/>
          <w:lang w:eastAsia="fr-FR"/>
        </w:rPr>
      </w:pPr>
    </w:p>
    <w:p w14:paraId="2C568979" w14:textId="4C51ABDF" w:rsidR="008D5467" w:rsidRPr="007D2C44" w:rsidRDefault="008D5467" w:rsidP="008D5467">
      <w:pPr>
        <w:widowControl w:val="0"/>
        <w:jc w:val="both"/>
        <w:rPr>
          <w:rFonts w:ascii="Arial" w:hAnsi="Arial" w:cs="Arial"/>
          <w:sz w:val="22"/>
          <w:szCs w:val="22"/>
        </w:rPr>
      </w:pPr>
      <w:r w:rsidRPr="00EB24B7">
        <w:rPr>
          <w:rFonts w:ascii="Arial" w:hAnsi="Arial" w:cs="Arial"/>
          <w:sz w:val="22"/>
          <w:szCs w:val="22"/>
        </w:rPr>
        <w:t>En cas de non-respect de ses engagements, le titulaire encourt une pénalité telle que prévue à l’article 1</w:t>
      </w:r>
      <w:r>
        <w:rPr>
          <w:rFonts w:ascii="Arial" w:hAnsi="Arial" w:cs="Arial"/>
          <w:sz w:val="22"/>
          <w:szCs w:val="22"/>
        </w:rPr>
        <w:t>2.2</w:t>
      </w:r>
      <w:r w:rsidRPr="00EB24B7">
        <w:rPr>
          <w:rFonts w:ascii="Arial" w:hAnsi="Arial" w:cs="Arial"/>
          <w:sz w:val="22"/>
          <w:szCs w:val="22"/>
        </w:rPr>
        <w:t xml:space="preserve"> du présent CCP</w:t>
      </w:r>
      <w:r>
        <w:rPr>
          <w:rFonts w:ascii="Arial" w:hAnsi="Arial" w:cs="Arial"/>
          <w:sz w:val="22"/>
          <w:szCs w:val="22"/>
        </w:rPr>
        <w:t>.</w:t>
      </w:r>
    </w:p>
    <w:p w14:paraId="01D8E1DB" w14:textId="77777777" w:rsidR="008D5467" w:rsidRPr="00215F4B" w:rsidRDefault="008D5467" w:rsidP="00215F4B">
      <w:pPr>
        <w:suppressAutoHyphens w:val="0"/>
        <w:autoSpaceDE w:val="0"/>
        <w:jc w:val="both"/>
        <w:rPr>
          <w:rFonts w:ascii="Arial" w:hAnsi="Arial" w:cs="Arial"/>
          <w:b/>
          <w:bCs/>
          <w:sz w:val="24"/>
          <w:szCs w:val="24"/>
          <w:lang w:eastAsia="fr-FR"/>
        </w:rPr>
      </w:pPr>
    </w:p>
    <w:p w14:paraId="71E9AD0A" w14:textId="320F855C" w:rsidR="008D5467" w:rsidRPr="002D3782" w:rsidRDefault="008D5467" w:rsidP="008D5467">
      <w:pPr>
        <w:widowControl w:val="0"/>
        <w:jc w:val="both"/>
        <w:rPr>
          <w:rFonts w:ascii="Arial" w:hAnsi="Arial" w:cs="Arial"/>
          <w:i/>
          <w:sz w:val="22"/>
          <w:szCs w:val="22"/>
          <w:u w:val="single"/>
        </w:rPr>
      </w:pPr>
      <w:r w:rsidRPr="002D3782">
        <w:rPr>
          <w:rFonts w:ascii="Arial" w:hAnsi="Arial" w:cs="Arial"/>
          <w:i/>
          <w:sz w:val="22"/>
          <w:szCs w:val="22"/>
          <w:u w:val="single"/>
        </w:rPr>
        <w:t>4.</w:t>
      </w:r>
      <w:r w:rsidR="007C1E85">
        <w:rPr>
          <w:rFonts w:ascii="Arial" w:hAnsi="Arial" w:cs="Arial"/>
          <w:i/>
          <w:sz w:val="22"/>
          <w:szCs w:val="22"/>
          <w:u w:val="single"/>
        </w:rPr>
        <w:t>5</w:t>
      </w:r>
      <w:r w:rsidRPr="002D3782">
        <w:rPr>
          <w:rFonts w:ascii="Arial" w:hAnsi="Arial" w:cs="Arial"/>
          <w:i/>
          <w:sz w:val="22"/>
          <w:szCs w:val="22"/>
          <w:u w:val="single"/>
        </w:rPr>
        <w:t>.1 Communication du bilan de gaz à effet de serre du titulaire</w:t>
      </w:r>
    </w:p>
    <w:p w14:paraId="2CA0467B" w14:textId="77777777" w:rsidR="008D5467" w:rsidRDefault="008D5467" w:rsidP="008D5467">
      <w:pPr>
        <w:widowControl w:val="0"/>
        <w:jc w:val="both"/>
        <w:rPr>
          <w:rFonts w:ascii="Arial" w:hAnsi="Arial" w:cs="Arial"/>
          <w:sz w:val="22"/>
          <w:szCs w:val="22"/>
        </w:rPr>
      </w:pPr>
      <w:r w:rsidRPr="002D3782">
        <w:rPr>
          <w:rFonts w:ascii="Arial" w:hAnsi="Arial" w:cs="Arial"/>
          <w:sz w:val="22"/>
          <w:szCs w:val="22"/>
        </w:rPr>
        <w:br/>
        <w:t>Il est exigé des titulaires soumis à l’article L.229-25 du code de l'environnement (notamment ceux employant plus de cinq cents personnes), de communiquer à l’Université leur bilan de gaz à effet de serre (BEGES) et le plan de transition associé dans un délai maximum de six (6) mois après notification du marché. Le BEGES doit couvrir toute la durée d’exécution du marché.</w:t>
      </w:r>
    </w:p>
    <w:p w14:paraId="1BBC9B40" w14:textId="77777777" w:rsidR="008D5467" w:rsidRPr="002D3782" w:rsidRDefault="008D5467" w:rsidP="008D5467">
      <w:pPr>
        <w:widowControl w:val="0"/>
        <w:jc w:val="both"/>
        <w:rPr>
          <w:rFonts w:ascii="Arial" w:hAnsi="Arial" w:cs="Arial"/>
          <w:sz w:val="22"/>
          <w:szCs w:val="22"/>
        </w:rPr>
      </w:pPr>
    </w:p>
    <w:p w14:paraId="2D9CB36D" w14:textId="77777777" w:rsidR="008D5467" w:rsidRDefault="008D5467" w:rsidP="008D5467">
      <w:pPr>
        <w:widowControl w:val="0"/>
        <w:jc w:val="both"/>
        <w:rPr>
          <w:rFonts w:ascii="Arial" w:hAnsi="Arial" w:cs="Arial"/>
          <w:sz w:val="22"/>
          <w:szCs w:val="22"/>
        </w:rPr>
      </w:pPr>
      <w:r w:rsidRPr="002D3782">
        <w:rPr>
          <w:rFonts w:ascii="Arial" w:hAnsi="Arial" w:cs="Arial"/>
          <w:sz w:val="22"/>
          <w:szCs w:val="22"/>
        </w:rPr>
        <w:t>Si le BEGES communiqué après notification du marché arrive à échéance durant l’exécution du marché, un nouveau BEGES (et le plan de transition associé) est transmis par le titulaire à l’Université, au plus tard six (6) mois après la date d’expiration du BEGES initial.</w:t>
      </w:r>
    </w:p>
    <w:p w14:paraId="6F9C39E1" w14:textId="77777777" w:rsidR="008D5467" w:rsidRPr="002D3782" w:rsidRDefault="008D5467" w:rsidP="008D5467">
      <w:pPr>
        <w:widowControl w:val="0"/>
        <w:jc w:val="both"/>
        <w:rPr>
          <w:rFonts w:ascii="Arial" w:hAnsi="Arial" w:cs="Arial"/>
          <w:sz w:val="22"/>
          <w:szCs w:val="22"/>
        </w:rPr>
      </w:pPr>
    </w:p>
    <w:p w14:paraId="57657269" w14:textId="77777777" w:rsidR="008D5467" w:rsidRPr="008D5467" w:rsidRDefault="008D5467" w:rsidP="008D5467">
      <w:pPr>
        <w:widowControl w:val="0"/>
        <w:jc w:val="both"/>
        <w:rPr>
          <w:rFonts w:ascii="Arial" w:hAnsi="Arial" w:cs="Arial"/>
          <w:sz w:val="22"/>
          <w:szCs w:val="22"/>
        </w:rPr>
      </w:pPr>
      <w:r w:rsidRPr="008D5467">
        <w:rPr>
          <w:rFonts w:ascii="Arial" w:hAnsi="Arial" w:cs="Arial"/>
          <w:sz w:val="22"/>
          <w:szCs w:val="22"/>
        </w:rPr>
        <w:t>La communication du BEGES doit impérativement être effectuée en utilisant le site internet de l’ADEME (</w:t>
      </w:r>
      <w:hyperlink r:id="rId8" w:history="1">
        <w:r w:rsidRPr="008D5467">
          <w:rPr>
            <w:rStyle w:val="Lienhypertexte"/>
            <w:rFonts w:ascii="Arial" w:hAnsi="Arial" w:cs="Arial"/>
            <w:sz w:val="22"/>
            <w:szCs w:val="22"/>
          </w:rPr>
          <w:t>https://bilans-ges.ademe.fr/</w:t>
        </w:r>
      </w:hyperlink>
      <w:r w:rsidRPr="008D5467">
        <w:rPr>
          <w:rFonts w:ascii="Arial" w:hAnsi="Arial" w:cs="Arial"/>
          <w:sz w:val="22"/>
          <w:szCs w:val="22"/>
        </w:rPr>
        <w:t xml:space="preserve">), conformément à l’article L. 229-25 du code de l'environnement et à l’arrêté du 25 janvier 2016 relatif à la plate-forme informatique pour la </w:t>
      </w:r>
      <w:r w:rsidRPr="008D5467">
        <w:rPr>
          <w:rFonts w:ascii="Arial" w:hAnsi="Arial" w:cs="Arial"/>
          <w:sz w:val="22"/>
          <w:szCs w:val="22"/>
        </w:rPr>
        <w:lastRenderedPageBreak/>
        <w:t>transmission des bilans d'émission de gaz à effet de serre.</w:t>
      </w:r>
    </w:p>
    <w:p w14:paraId="69E301C8" w14:textId="77777777" w:rsidR="008D5467" w:rsidRPr="002D3782" w:rsidRDefault="008D5467" w:rsidP="008D5467">
      <w:pPr>
        <w:widowControl w:val="0"/>
        <w:jc w:val="both"/>
        <w:rPr>
          <w:rFonts w:ascii="Arial" w:hAnsi="Arial" w:cs="Arial"/>
          <w:sz w:val="22"/>
          <w:szCs w:val="22"/>
        </w:rPr>
      </w:pPr>
    </w:p>
    <w:p w14:paraId="44C8351D" w14:textId="77777777" w:rsidR="008D5467" w:rsidRPr="002D3782" w:rsidRDefault="008D5467" w:rsidP="008D5467">
      <w:pPr>
        <w:widowControl w:val="0"/>
        <w:jc w:val="both"/>
        <w:rPr>
          <w:rFonts w:ascii="Arial" w:hAnsi="Arial" w:cs="Arial"/>
          <w:i/>
          <w:sz w:val="22"/>
          <w:szCs w:val="22"/>
        </w:rPr>
      </w:pPr>
      <w:r w:rsidRPr="002D3782">
        <w:rPr>
          <w:rFonts w:ascii="Arial" w:hAnsi="Arial" w:cs="Arial"/>
          <w:sz w:val="22"/>
          <w:szCs w:val="22"/>
        </w:rPr>
        <w:t>Les plans de transition sont communiqués sur cette même page ; toutefois, les titulaires soumis aux obligations de déclaration extra-financière peuvent communiquer leur plan via leur rapport de performance extra-financière prévue à l'article L. 225-102-1 du code de commerce ; ils indiquent à l’acheteur le lien internet permettant à l’acheteur d’accéder à ce document</w:t>
      </w:r>
      <w:r w:rsidRPr="002D3782">
        <w:rPr>
          <w:rFonts w:ascii="Arial" w:hAnsi="Arial" w:cs="Arial"/>
          <w:i/>
          <w:sz w:val="22"/>
          <w:szCs w:val="22"/>
        </w:rPr>
        <w:t>.</w:t>
      </w:r>
    </w:p>
    <w:p w14:paraId="4FAA831C" w14:textId="77777777" w:rsidR="008D5467" w:rsidRPr="002D3782" w:rsidRDefault="008D5467" w:rsidP="008D5467">
      <w:pPr>
        <w:widowControl w:val="0"/>
        <w:jc w:val="both"/>
        <w:rPr>
          <w:rFonts w:ascii="Arial" w:hAnsi="Arial" w:cs="Arial"/>
          <w:i/>
          <w:sz w:val="22"/>
          <w:szCs w:val="22"/>
        </w:rPr>
      </w:pPr>
    </w:p>
    <w:p w14:paraId="5B74A063" w14:textId="0F1F7122" w:rsidR="008D5467" w:rsidRPr="002D3782" w:rsidRDefault="008D5467" w:rsidP="008D5467">
      <w:pPr>
        <w:widowControl w:val="0"/>
        <w:jc w:val="both"/>
        <w:rPr>
          <w:rFonts w:ascii="Arial" w:hAnsi="Arial" w:cs="Arial"/>
          <w:i/>
          <w:sz w:val="22"/>
          <w:szCs w:val="22"/>
          <w:u w:val="single"/>
        </w:rPr>
      </w:pPr>
      <w:r w:rsidRPr="002D3782">
        <w:rPr>
          <w:rFonts w:ascii="Arial" w:hAnsi="Arial" w:cs="Arial"/>
          <w:i/>
          <w:sz w:val="22"/>
          <w:szCs w:val="22"/>
          <w:u w:val="single"/>
        </w:rPr>
        <w:t>4.</w:t>
      </w:r>
      <w:r w:rsidR="007C1E85">
        <w:rPr>
          <w:rFonts w:ascii="Arial" w:hAnsi="Arial" w:cs="Arial"/>
          <w:i/>
          <w:sz w:val="22"/>
          <w:szCs w:val="22"/>
          <w:u w:val="single"/>
        </w:rPr>
        <w:t>5</w:t>
      </w:r>
      <w:r w:rsidRPr="002D3782">
        <w:rPr>
          <w:rFonts w:ascii="Arial" w:hAnsi="Arial" w:cs="Arial"/>
          <w:i/>
          <w:sz w:val="22"/>
          <w:szCs w:val="22"/>
          <w:u w:val="single"/>
        </w:rPr>
        <w:t>.2 Conditionnement du matériel</w:t>
      </w:r>
    </w:p>
    <w:p w14:paraId="2439E04A" w14:textId="77777777" w:rsidR="008D5467" w:rsidRDefault="008D5467" w:rsidP="008D5467">
      <w:pPr>
        <w:widowControl w:val="0"/>
        <w:jc w:val="both"/>
        <w:rPr>
          <w:rFonts w:ascii="Arial" w:hAnsi="Arial" w:cs="Arial"/>
          <w:sz w:val="22"/>
          <w:szCs w:val="22"/>
        </w:rPr>
      </w:pPr>
      <w:r w:rsidRPr="002D3782">
        <w:rPr>
          <w:rFonts w:ascii="Arial" w:hAnsi="Arial" w:cs="Arial"/>
          <w:sz w:val="22"/>
          <w:szCs w:val="22"/>
        </w:rPr>
        <w:br/>
        <w:t>Concernant le conditionnement du ou des matériels objets du marché, le titulaire doit :</w:t>
      </w:r>
    </w:p>
    <w:p w14:paraId="5B5E470E" w14:textId="77777777" w:rsidR="008D5467" w:rsidRPr="002D3782" w:rsidRDefault="008D5467" w:rsidP="008D5467">
      <w:pPr>
        <w:widowControl w:val="0"/>
        <w:jc w:val="both"/>
        <w:rPr>
          <w:rFonts w:ascii="Arial" w:hAnsi="Arial" w:cs="Arial"/>
          <w:sz w:val="22"/>
          <w:szCs w:val="22"/>
        </w:rPr>
      </w:pPr>
    </w:p>
    <w:p w14:paraId="4AD8CB90" w14:textId="77777777" w:rsidR="008D5467" w:rsidRPr="002D3782" w:rsidRDefault="008D5467" w:rsidP="008D5467">
      <w:pPr>
        <w:widowControl w:val="0"/>
        <w:numPr>
          <w:ilvl w:val="0"/>
          <w:numId w:val="30"/>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Réduire les emballages, en supprimant notamment les emballages inutiles ;</w:t>
      </w:r>
    </w:p>
    <w:p w14:paraId="7A06273B" w14:textId="77777777" w:rsidR="008D5467" w:rsidRPr="002D3782" w:rsidRDefault="008D5467" w:rsidP="008D5467">
      <w:pPr>
        <w:widowControl w:val="0"/>
        <w:numPr>
          <w:ilvl w:val="0"/>
          <w:numId w:val="30"/>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Favoriser le réemploi des emballages ;</w:t>
      </w:r>
    </w:p>
    <w:p w14:paraId="591BED0E" w14:textId="77777777" w:rsidR="008D5467" w:rsidRPr="002D3782" w:rsidRDefault="008D5467" w:rsidP="008D5467">
      <w:pPr>
        <w:widowControl w:val="0"/>
        <w:numPr>
          <w:ilvl w:val="0"/>
          <w:numId w:val="30"/>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Privilégier les emballages dont la filière de recyclage est effective ;</w:t>
      </w:r>
    </w:p>
    <w:p w14:paraId="1F621E36" w14:textId="77777777" w:rsidR="008D5467" w:rsidRPr="002D3782" w:rsidRDefault="008D5467" w:rsidP="008D5467">
      <w:pPr>
        <w:widowControl w:val="0"/>
        <w:numPr>
          <w:ilvl w:val="0"/>
          <w:numId w:val="30"/>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Réaliser sur son site et dans le cadre des prestations une collecte et un tri de ses emballages.</w:t>
      </w:r>
    </w:p>
    <w:p w14:paraId="122DB538" w14:textId="77777777" w:rsidR="008D5467" w:rsidRPr="002D3782" w:rsidRDefault="008D5467" w:rsidP="008D5467">
      <w:pPr>
        <w:widowControl w:val="0"/>
        <w:contextualSpacing/>
        <w:jc w:val="both"/>
        <w:rPr>
          <w:rFonts w:ascii="Arial" w:hAnsi="Arial" w:cs="Arial"/>
          <w:sz w:val="22"/>
          <w:szCs w:val="22"/>
        </w:rPr>
      </w:pPr>
    </w:p>
    <w:p w14:paraId="7E8DD046" w14:textId="77777777" w:rsidR="008D5467" w:rsidRDefault="008D5467" w:rsidP="008D5467">
      <w:pPr>
        <w:widowControl w:val="0"/>
        <w:contextualSpacing/>
        <w:jc w:val="both"/>
        <w:rPr>
          <w:rFonts w:ascii="Arial" w:hAnsi="Arial" w:cs="Arial"/>
          <w:sz w:val="22"/>
          <w:szCs w:val="22"/>
        </w:rPr>
      </w:pPr>
      <w:r w:rsidRPr="002D3782">
        <w:rPr>
          <w:rFonts w:ascii="Arial" w:hAnsi="Arial" w:cs="Arial"/>
          <w:sz w:val="22"/>
          <w:szCs w:val="22"/>
        </w:rPr>
        <w:t xml:space="preserve">Pour cela, le titulaire doit notamment : </w:t>
      </w:r>
    </w:p>
    <w:p w14:paraId="217C10B5" w14:textId="77777777" w:rsidR="008D5467" w:rsidRPr="002D3782" w:rsidRDefault="008D5467" w:rsidP="008D5467">
      <w:pPr>
        <w:widowControl w:val="0"/>
        <w:contextualSpacing/>
        <w:jc w:val="both"/>
        <w:rPr>
          <w:rFonts w:ascii="Arial" w:hAnsi="Arial" w:cs="Arial"/>
          <w:sz w:val="22"/>
          <w:szCs w:val="22"/>
        </w:rPr>
      </w:pPr>
    </w:p>
    <w:p w14:paraId="2F99AC39" w14:textId="77777777" w:rsidR="008D5467" w:rsidRPr="002D3782" w:rsidRDefault="008D5467" w:rsidP="008D5467">
      <w:pPr>
        <w:widowControl w:val="0"/>
        <w:numPr>
          <w:ilvl w:val="0"/>
          <w:numId w:val="30"/>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 xml:space="preserve">Optimiser les volumes et le poids des emballages secondaires et tertiaires pour réduire les prélèvements à la source et les surfaces de stockage ; </w:t>
      </w:r>
    </w:p>
    <w:p w14:paraId="3570D096" w14:textId="77777777" w:rsidR="008D5467" w:rsidRPr="002D3782" w:rsidRDefault="008D5467" w:rsidP="008D5467">
      <w:pPr>
        <w:widowControl w:val="0"/>
        <w:numPr>
          <w:ilvl w:val="0"/>
          <w:numId w:val="30"/>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 xml:space="preserve">Réduire l’utilisation d’emballages primaires et utiliser des alternatives aux emballages individuels ; </w:t>
      </w:r>
    </w:p>
    <w:p w14:paraId="43FEE814" w14:textId="77777777" w:rsidR="008D5467" w:rsidRPr="002D3782" w:rsidRDefault="008D5467" w:rsidP="008D5467">
      <w:pPr>
        <w:widowControl w:val="0"/>
        <w:numPr>
          <w:ilvl w:val="0"/>
          <w:numId w:val="30"/>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 xml:space="preserve">Utiliser des matériaux recyclés ou recyclables pour les emballages, en utilisant du carton contenant au moins 70% de matières recyclées et en excluant le pvc ; </w:t>
      </w:r>
    </w:p>
    <w:p w14:paraId="251A1C16" w14:textId="77777777" w:rsidR="008D5467" w:rsidRPr="002D3782" w:rsidRDefault="008D5467" w:rsidP="008D5467">
      <w:pPr>
        <w:widowControl w:val="0"/>
        <w:numPr>
          <w:ilvl w:val="0"/>
          <w:numId w:val="30"/>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 xml:space="preserve">Proposer des alternatives aux blisters plastiques ; </w:t>
      </w:r>
    </w:p>
    <w:p w14:paraId="75B44324" w14:textId="77777777" w:rsidR="008D5467" w:rsidRPr="002D3782" w:rsidRDefault="008D5467" w:rsidP="008D5467">
      <w:pPr>
        <w:widowControl w:val="0"/>
        <w:numPr>
          <w:ilvl w:val="0"/>
          <w:numId w:val="30"/>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 xml:space="preserve">Préférer les emballages facilement recyclables tels que le papier froissé ou carton ondulé / crêpé / cannelé, plutôt que les emballages plastiques difficilement recyclables ; </w:t>
      </w:r>
    </w:p>
    <w:p w14:paraId="1F80C367" w14:textId="7A9FC626" w:rsidR="008D5467" w:rsidRPr="002D3782" w:rsidRDefault="008D5467" w:rsidP="008D5467">
      <w:pPr>
        <w:widowControl w:val="0"/>
        <w:jc w:val="both"/>
        <w:rPr>
          <w:rFonts w:ascii="Arial" w:hAnsi="Arial" w:cs="Arial"/>
          <w:i/>
          <w:sz w:val="22"/>
          <w:szCs w:val="22"/>
          <w:u w:val="single"/>
        </w:rPr>
      </w:pPr>
      <w:r w:rsidRPr="002D3782">
        <w:rPr>
          <w:rFonts w:ascii="Arial" w:hAnsi="Arial" w:cs="Arial"/>
          <w:i/>
          <w:sz w:val="22"/>
          <w:szCs w:val="22"/>
          <w:u w:val="single"/>
        </w:rPr>
        <w:br/>
        <w:t>4.</w:t>
      </w:r>
      <w:r w:rsidR="007C1E85">
        <w:rPr>
          <w:rFonts w:ascii="Arial" w:hAnsi="Arial" w:cs="Arial"/>
          <w:i/>
          <w:sz w:val="22"/>
          <w:szCs w:val="22"/>
          <w:u w:val="single"/>
        </w:rPr>
        <w:t>5</w:t>
      </w:r>
      <w:r w:rsidRPr="002D3782">
        <w:rPr>
          <w:rFonts w:ascii="Arial" w:hAnsi="Arial" w:cs="Arial"/>
          <w:i/>
          <w:sz w:val="22"/>
          <w:szCs w:val="22"/>
          <w:u w:val="single"/>
        </w:rPr>
        <w:t>.3 Moyens de transport</w:t>
      </w:r>
    </w:p>
    <w:p w14:paraId="29D4FBB2" w14:textId="77777777" w:rsidR="008D5467" w:rsidRPr="002D3782" w:rsidRDefault="008D5467" w:rsidP="008D5467">
      <w:pPr>
        <w:widowControl w:val="0"/>
        <w:jc w:val="both"/>
        <w:rPr>
          <w:rFonts w:ascii="Arial" w:hAnsi="Arial" w:cs="Arial"/>
          <w:i/>
          <w:sz w:val="22"/>
          <w:szCs w:val="22"/>
        </w:rPr>
      </w:pPr>
    </w:p>
    <w:p w14:paraId="6AC894C2" w14:textId="77777777" w:rsidR="008D5467" w:rsidRDefault="008D5467" w:rsidP="008D5467">
      <w:pPr>
        <w:widowControl w:val="0"/>
        <w:jc w:val="both"/>
        <w:rPr>
          <w:rFonts w:ascii="Arial" w:hAnsi="Arial" w:cs="Arial"/>
          <w:sz w:val="22"/>
          <w:szCs w:val="22"/>
        </w:rPr>
      </w:pPr>
      <w:r w:rsidRPr="002D3782">
        <w:rPr>
          <w:rFonts w:ascii="Arial" w:hAnsi="Arial" w:cs="Arial"/>
          <w:sz w:val="22"/>
          <w:szCs w:val="22"/>
        </w:rPr>
        <w:t>Le titulaire recourt, autant que possible et lorsque les trajets le permettent, à des solutions alternatives au transport routier conventionnel utilisant l’essence ou le diesel comme carburant, dans un objectif de minimiser leur impact en matière d’émissions de gaz à effet de serre. Ces solutions alternatives portent, à la discrétion du titulaire :</w:t>
      </w:r>
    </w:p>
    <w:p w14:paraId="2BFFC00D" w14:textId="77777777" w:rsidR="008D5467" w:rsidRPr="002D3782" w:rsidRDefault="008D5467" w:rsidP="008D5467">
      <w:pPr>
        <w:widowControl w:val="0"/>
        <w:jc w:val="both"/>
        <w:rPr>
          <w:rFonts w:ascii="Arial" w:hAnsi="Arial" w:cs="Arial"/>
          <w:sz w:val="22"/>
          <w:szCs w:val="22"/>
        </w:rPr>
      </w:pPr>
    </w:p>
    <w:p w14:paraId="0D778A04" w14:textId="77777777" w:rsidR="008D5467" w:rsidRPr="002D3782" w:rsidRDefault="008D5467" w:rsidP="008D5467">
      <w:pPr>
        <w:widowControl w:val="0"/>
        <w:numPr>
          <w:ilvl w:val="0"/>
          <w:numId w:val="30"/>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Sur le recours au transport ferroviaire, fluvial, et/ou à la cyclo logistique (ex. vélo cargo) pour le dernier kilomètre (dernier segment de la chaîne de livraison d’une commande) ;</w:t>
      </w:r>
    </w:p>
    <w:p w14:paraId="3DF68662" w14:textId="77777777" w:rsidR="008D5467" w:rsidRPr="002D3782" w:rsidRDefault="008D5467" w:rsidP="008D5467">
      <w:pPr>
        <w:widowControl w:val="0"/>
        <w:numPr>
          <w:ilvl w:val="0"/>
          <w:numId w:val="30"/>
        </w:numPr>
        <w:suppressAutoHyphens w:val="0"/>
        <w:ind w:left="567" w:hanging="283"/>
        <w:jc w:val="both"/>
        <w:rPr>
          <w:rFonts w:ascii="Arial" w:hAnsi="Arial" w:cs="Arial"/>
          <w:spacing w:val="2"/>
          <w:sz w:val="22"/>
          <w:szCs w:val="22"/>
        </w:rPr>
      </w:pPr>
      <w:r w:rsidRPr="002D3782">
        <w:rPr>
          <w:rFonts w:ascii="Arial" w:hAnsi="Arial" w:cs="Arial"/>
          <w:spacing w:val="2"/>
          <w:sz w:val="22"/>
          <w:szCs w:val="22"/>
        </w:rPr>
        <w:t>Sur le type de source d’énergie alimentant les véhicules routiers utilisés (électricité, hydrogène, gaz naturel (GNC/GNL) y compris biogaz, gaz de pétrole liquéfié (GPL), biocarburant non produit à partir d’huile de palme ou de soja, ou carburant de synthèse). »</w:t>
      </w:r>
    </w:p>
    <w:p w14:paraId="358E29A8" w14:textId="77777777" w:rsidR="008D5467" w:rsidRPr="002D3782" w:rsidRDefault="008D5467" w:rsidP="008D5467">
      <w:pPr>
        <w:widowControl w:val="0"/>
        <w:jc w:val="both"/>
        <w:rPr>
          <w:rFonts w:ascii="Arial" w:hAnsi="Arial" w:cs="Arial"/>
          <w:i/>
          <w:sz w:val="22"/>
          <w:szCs w:val="22"/>
          <w:u w:val="single"/>
        </w:rPr>
      </w:pPr>
    </w:p>
    <w:p w14:paraId="29E0D385" w14:textId="2D4EC533" w:rsidR="008D5467" w:rsidRPr="002D3782" w:rsidRDefault="008D5467" w:rsidP="008D5467">
      <w:pPr>
        <w:widowControl w:val="0"/>
        <w:jc w:val="both"/>
        <w:rPr>
          <w:rFonts w:ascii="Arial" w:hAnsi="Arial" w:cs="Arial"/>
          <w:sz w:val="22"/>
          <w:szCs w:val="22"/>
        </w:rPr>
      </w:pPr>
      <w:r w:rsidRPr="002D3782">
        <w:rPr>
          <w:rFonts w:ascii="Arial" w:hAnsi="Arial" w:cs="Arial"/>
          <w:i/>
          <w:sz w:val="22"/>
          <w:szCs w:val="22"/>
          <w:u w:val="single"/>
        </w:rPr>
        <w:t>4.</w:t>
      </w:r>
      <w:r w:rsidR="007C1E85">
        <w:rPr>
          <w:rFonts w:ascii="Arial" w:hAnsi="Arial" w:cs="Arial"/>
          <w:i/>
          <w:sz w:val="22"/>
          <w:szCs w:val="22"/>
          <w:u w:val="single"/>
        </w:rPr>
        <w:t>5</w:t>
      </w:r>
      <w:r w:rsidRPr="002D3782">
        <w:rPr>
          <w:rFonts w:ascii="Arial" w:hAnsi="Arial" w:cs="Arial"/>
          <w:i/>
          <w:sz w:val="22"/>
          <w:szCs w:val="22"/>
          <w:u w:val="single"/>
        </w:rPr>
        <w:t>.4 Formation à l’écoconduite</w:t>
      </w:r>
    </w:p>
    <w:p w14:paraId="311F65B7" w14:textId="77777777" w:rsidR="008D5467" w:rsidRPr="002D3782" w:rsidRDefault="008D5467" w:rsidP="008D5467">
      <w:pPr>
        <w:widowControl w:val="0"/>
        <w:jc w:val="both"/>
        <w:rPr>
          <w:rFonts w:ascii="Arial" w:hAnsi="Arial" w:cs="Arial"/>
          <w:sz w:val="22"/>
          <w:szCs w:val="22"/>
        </w:rPr>
      </w:pPr>
    </w:p>
    <w:p w14:paraId="1C8DF380" w14:textId="77777777" w:rsidR="008D5467" w:rsidRDefault="008D5467" w:rsidP="008D5467">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 xml:space="preserve">En cas de mobilisation de sa propre flotte de véhicules, le titulaire veille à ce que l’ensemble des conducteurs mobilisés sur le marché soit formé à l’écoconduite. Les conducteurs doivent être formés à minima chaque année sur toute la durée d’exécution du marché. </w:t>
      </w:r>
    </w:p>
    <w:p w14:paraId="0CC33D0F" w14:textId="77777777" w:rsidR="008D5467" w:rsidRPr="002D3782" w:rsidRDefault="008D5467" w:rsidP="008D5467">
      <w:pPr>
        <w:suppressAutoHyphens w:val="0"/>
        <w:autoSpaceDE w:val="0"/>
        <w:autoSpaceDN w:val="0"/>
        <w:adjustRightInd w:val="0"/>
        <w:jc w:val="both"/>
        <w:rPr>
          <w:rFonts w:ascii="Arial" w:hAnsi="Arial" w:cs="Arial"/>
          <w:sz w:val="22"/>
          <w:szCs w:val="22"/>
        </w:rPr>
      </w:pPr>
    </w:p>
    <w:p w14:paraId="390A2DD5" w14:textId="77777777" w:rsidR="008D5467" w:rsidRDefault="008D5467" w:rsidP="008D5467">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 xml:space="preserve">Le titulaire transmet chaque année, à la demande de l’Université, sous format électronique facilement exploitable les documents justifiant la formation effective à l’écoconduite de ses personnels : relevé annuel des sessions de formation des conducteurs, dates auxquelles elles ont eu lieu, durée, effectifs, concernés, etc. </w:t>
      </w:r>
    </w:p>
    <w:p w14:paraId="568D25DC" w14:textId="77777777" w:rsidR="008D5467" w:rsidRPr="002D3782" w:rsidRDefault="008D5467" w:rsidP="008D5467">
      <w:pPr>
        <w:suppressAutoHyphens w:val="0"/>
        <w:autoSpaceDE w:val="0"/>
        <w:autoSpaceDN w:val="0"/>
        <w:adjustRightInd w:val="0"/>
        <w:jc w:val="both"/>
        <w:rPr>
          <w:rFonts w:ascii="Arial" w:hAnsi="Arial" w:cs="Arial"/>
          <w:sz w:val="22"/>
          <w:szCs w:val="22"/>
        </w:rPr>
      </w:pPr>
    </w:p>
    <w:p w14:paraId="7FF24ED2" w14:textId="77777777" w:rsidR="008D5467" w:rsidRPr="002D3782" w:rsidRDefault="008D5467" w:rsidP="008D5467">
      <w:pPr>
        <w:widowControl w:val="0"/>
        <w:jc w:val="both"/>
        <w:rPr>
          <w:rFonts w:ascii="Arial" w:hAnsi="Arial" w:cs="Arial"/>
          <w:sz w:val="22"/>
          <w:szCs w:val="22"/>
        </w:rPr>
      </w:pPr>
      <w:r w:rsidRPr="002D3782">
        <w:rPr>
          <w:rFonts w:ascii="Arial" w:hAnsi="Arial" w:cs="Arial"/>
          <w:sz w:val="22"/>
          <w:szCs w:val="22"/>
        </w:rPr>
        <w:t>En cas d’externalisation de la prestation de transport, le titulaire incite les prestataires auxquels il fait appel à respecter cette obligation dans le cadre de l’exécution du marché.</w:t>
      </w:r>
    </w:p>
    <w:p w14:paraId="0DC6CFB2" w14:textId="77777777" w:rsidR="008D5467" w:rsidRPr="002D3782" w:rsidRDefault="008D5467" w:rsidP="008D5467">
      <w:pPr>
        <w:widowControl w:val="0"/>
        <w:jc w:val="both"/>
        <w:rPr>
          <w:rFonts w:ascii="Arial" w:hAnsi="Arial" w:cs="Arial"/>
          <w:sz w:val="22"/>
          <w:szCs w:val="22"/>
        </w:rPr>
      </w:pPr>
      <w:r w:rsidRPr="002D3782">
        <w:rPr>
          <w:rFonts w:ascii="Arial" w:hAnsi="Arial" w:cs="Arial"/>
          <w:sz w:val="22"/>
          <w:szCs w:val="22"/>
        </w:rPr>
        <w:t xml:space="preserve"> </w:t>
      </w:r>
    </w:p>
    <w:p w14:paraId="5845981F" w14:textId="77777777" w:rsidR="008D5467" w:rsidRPr="002D3782" w:rsidRDefault="008D5467" w:rsidP="008D5467">
      <w:pPr>
        <w:widowControl w:val="0"/>
        <w:jc w:val="both"/>
        <w:rPr>
          <w:rFonts w:ascii="Arial" w:hAnsi="Arial" w:cs="Arial"/>
          <w:i/>
          <w:sz w:val="22"/>
          <w:szCs w:val="22"/>
        </w:rPr>
      </w:pPr>
    </w:p>
    <w:p w14:paraId="00E9BF1F" w14:textId="03BA562C" w:rsidR="008D5467" w:rsidRPr="002D3782" w:rsidRDefault="008D5467" w:rsidP="008D5467">
      <w:pPr>
        <w:widowControl w:val="0"/>
        <w:jc w:val="both"/>
        <w:rPr>
          <w:rFonts w:ascii="Arial" w:hAnsi="Arial" w:cs="Arial"/>
          <w:sz w:val="22"/>
          <w:szCs w:val="22"/>
        </w:rPr>
      </w:pPr>
      <w:r w:rsidRPr="002D3782">
        <w:rPr>
          <w:rFonts w:ascii="Arial" w:hAnsi="Arial" w:cs="Arial"/>
          <w:i/>
          <w:sz w:val="22"/>
          <w:szCs w:val="22"/>
          <w:u w:val="single"/>
        </w:rPr>
        <w:t>4.</w:t>
      </w:r>
      <w:r w:rsidR="007C1E85">
        <w:rPr>
          <w:rFonts w:ascii="Arial" w:hAnsi="Arial" w:cs="Arial"/>
          <w:i/>
          <w:sz w:val="22"/>
          <w:szCs w:val="22"/>
          <w:u w:val="single"/>
        </w:rPr>
        <w:t>5</w:t>
      </w:r>
      <w:r w:rsidRPr="002D3782">
        <w:rPr>
          <w:rFonts w:ascii="Arial" w:hAnsi="Arial" w:cs="Arial"/>
          <w:i/>
          <w:sz w:val="22"/>
          <w:szCs w:val="22"/>
          <w:u w:val="single"/>
        </w:rPr>
        <w:t>.</w:t>
      </w:r>
      <w:r w:rsidR="00895385">
        <w:rPr>
          <w:rFonts w:ascii="Arial" w:hAnsi="Arial" w:cs="Arial"/>
          <w:i/>
          <w:sz w:val="22"/>
          <w:szCs w:val="22"/>
          <w:u w:val="single"/>
        </w:rPr>
        <w:t>5</w:t>
      </w:r>
      <w:r w:rsidRPr="002D3782">
        <w:rPr>
          <w:rFonts w:ascii="Arial" w:hAnsi="Arial" w:cs="Arial"/>
          <w:i/>
          <w:sz w:val="22"/>
          <w:szCs w:val="22"/>
          <w:u w:val="single"/>
        </w:rPr>
        <w:t xml:space="preserve"> Gestion des déchets</w:t>
      </w:r>
    </w:p>
    <w:p w14:paraId="2255C448" w14:textId="77777777" w:rsidR="008D5467" w:rsidRDefault="008D5467" w:rsidP="008D5467">
      <w:pPr>
        <w:widowControl w:val="0"/>
        <w:jc w:val="both"/>
        <w:rPr>
          <w:rFonts w:ascii="Arial" w:hAnsi="Arial" w:cs="Arial"/>
          <w:sz w:val="22"/>
          <w:szCs w:val="22"/>
        </w:rPr>
      </w:pPr>
      <w:r w:rsidRPr="002D3782">
        <w:rPr>
          <w:rFonts w:ascii="Arial" w:hAnsi="Arial" w:cs="Arial"/>
          <w:sz w:val="22"/>
          <w:szCs w:val="22"/>
        </w:rPr>
        <w:br/>
        <w:t>La valorisation ou l'élimination des déchets créés lors de l'exécution du marché est de la responsabilité du titulaire pendant la durée du marché. Le titulaire veille à ce que soient effectuées les opérations, de collecte, transport, entreposage, tris éventuels, traitement et de l'évacuation des déchets créés par les prestations objet du marché vers les sites susceptibles de les recevoir, conformément à la réglementation en vigueur.</w:t>
      </w:r>
    </w:p>
    <w:p w14:paraId="4F57C497" w14:textId="77777777" w:rsidR="008D5467" w:rsidRPr="002D3782" w:rsidRDefault="008D5467" w:rsidP="008D5467">
      <w:pPr>
        <w:widowControl w:val="0"/>
        <w:jc w:val="both"/>
        <w:rPr>
          <w:rFonts w:ascii="Arial" w:hAnsi="Arial" w:cs="Arial"/>
          <w:sz w:val="22"/>
          <w:szCs w:val="22"/>
        </w:rPr>
      </w:pPr>
    </w:p>
    <w:p w14:paraId="751DB04D" w14:textId="77777777" w:rsidR="008D5467" w:rsidRPr="002D3782" w:rsidRDefault="008D5467" w:rsidP="008D5467">
      <w:pPr>
        <w:widowControl w:val="0"/>
        <w:jc w:val="both"/>
        <w:rPr>
          <w:rFonts w:ascii="Arial" w:hAnsi="Arial" w:cs="Arial"/>
          <w:sz w:val="22"/>
          <w:szCs w:val="22"/>
        </w:rPr>
      </w:pPr>
      <w:r w:rsidRPr="002D3782">
        <w:rPr>
          <w:rFonts w:ascii="Arial" w:hAnsi="Arial" w:cs="Arial"/>
          <w:sz w:val="22"/>
          <w:szCs w:val="22"/>
        </w:rPr>
        <w:t xml:space="preserve">Le titulaire est tenu de produire, à la demande de l’Université, tout justificatif de traçabilité du traitement des déchets issus de l'exécution de la prestation, qui fasse apparaître une gestion des déchets conforme aux exigences réglementaires, notamment en ce qui concerne les déchets dangereux. </w:t>
      </w:r>
    </w:p>
    <w:p w14:paraId="35107C3F" w14:textId="77777777" w:rsidR="001C03BC" w:rsidRPr="00215F4B" w:rsidRDefault="001C03BC" w:rsidP="00215F4B">
      <w:pPr>
        <w:widowControl w:val="0"/>
        <w:jc w:val="both"/>
        <w:rPr>
          <w:rFonts w:ascii="Arial" w:hAnsi="Arial" w:cs="Arial"/>
          <w:sz w:val="22"/>
          <w:szCs w:val="22"/>
        </w:rPr>
      </w:pPr>
    </w:p>
    <w:p w14:paraId="547B4A10" w14:textId="6DB802BA" w:rsidR="001C2EC7" w:rsidRPr="008D5467" w:rsidRDefault="001C2EC7" w:rsidP="008D5467">
      <w:pPr>
        <w:pStyle w:val="Titre2"/>
      </w:pPr>
      <w:r w:rsidRPr="008D5467">
        <w:t>4.</w:t>
      </w:r>
      <w:r w:rsidR="007C1E85">
        <w:t>6</w:t>
      </w:r>
      <w:r w:rsidRPr="008D5467">
        <w:t xml:space="preserve"> - Obligation d’indépendance du titulaire</w:t>
      </w:r>
    </w:p>
    <w:p w14:paraId="18D5251A" w14:textId="77777777" w:rsidR="001C2EC7" w:rsidRPr="00215F4B" w:rsidRDefault="001C2EC7" w:rsidP="00215F4B">
      <w:pPr>
        <w:widowControl w:val="0"/>
        <w:jc w:val="both"/>
        <w:rPr>
          <w:rFonts w:ascii="Arial" w:hAnsi="Arial" w:cs="Arial"/>
          <w:sz w:val="22"/>
          <w:szCs w:val="22"/>
        </w:rPr>
      </w:pPr>
    </w:p>
    <w:p w14:paraId="5E444AF7" w14:textId="48BF36E8" w:rsidR="001C2EC7" w:rsidRDefault="001C2EC7" w:rsidP="00215F4B">
      <w:pPr>
        <w:suppressAutoHyphens w:val="0"/>
        <w:autoSpaceDE w:val="0"/>
        <w:jc w:val="both"/>
        <w:rPr>
          <w:rFonts w:ascii="Arial" w:eastAsia="Calibri" w:hAnsi="Arial" w:cs="Arial"/>
          <w:sz w:val="22"/>
          <w:szCs w:val="22"/>
          <w:lang w:eastAsia="en-US"/>
        </w:rPr>
      </w:pPr>
      <w:r w:rsidRPr="00215F4B">
        <w:rPr>
          <w:rFonts w:ascii="Arial" w:eastAsia="Calibri" w:hAnsi="Arial" w:cs="Arial"/>
          <w:sz w:val="22"/>
          <w:szCs w:val="22"/>
          <w:lang w:eastAsia="en-US"/>
        </w:rPr>
        <w:t xml:space="preserve">Le titulaire s'engage à ne pas être en situation de conflit d'intérêts tel que défini à l'article L.2141-10 du Code de la commande publique. Lorsque le titulaire se trouve, en cours d’exécution, en situation de conflit d'intérêts, il en informe sans délai l'Université. </w:t>
      </w:r>
    </w:p>
    <w:p w14:paraId="244E6379" w14:textId="77777777" w:rsidR="008D5467" w:rsidRPr="00215F4B" w:rsidRDefault="008D5467" w:rsidP="00215F4B">
      <w:pPr>
        <w:suppressAutoHyphens w:val="0"/>
        <w:autoSpaceDE w:val="0"/>
        <w:jc w:val="both"/>
        <w:rPr>
          <w:rFonts w:ascii="Arial" w:eastAsia="Calibri" w:hAnsi="Arial" w:cs="Arial"/>
          <w:sz w:val="22"/>
          <w:szCs w:val="22"/>
          <w:lang w:eastAsia="en-US"/>
        </w:rPr>
      </w:pPr>
    </w:p>
    <w:p w14:paraId="7CFCC530" w14:textId="77777777" w:rsidR="001C2EC7" w:rsidRPr="00215F4B" w:rsidRDefault="001C2EC7" w:rsidP="00215F4B">
      <w:pPr>
        <w:suppressAutoHyphens w:val="0"/>
        <w:autoSpaceDE w:val="0"/>
        <w:jc w:val="both"/>
        <w:rPr>
          <w:rFonts w:ascii="Arial" w:eastAsia="Calibri" w:hAnsi="Arial" w:cs="Arial"/>
          <w:sz w:val="22"/>
          <w:szCs w:val="22"/>
          <w:lang w:eastAsia="en-US"/>
        </w:rPr>
      </w:pPr>
      <w:r w:rsidRPr="00215F4B">
        <w:rPr>
          <w:rFonts w:ascii="Arial" w:eastAsia="Calibri" w:hAnsi="Arial" w:cs="Arial"/>
          <w:sz w:val="22"/>
          <w:szCs w:val="22"/>
          <w:lang w:eastAsia="en-US"/>
        </w:rPr>
        <w:t>A défaut d'une solution acceptable, l'Université se réserve la possibilité de résilier le marché selon l'article 13 du CCP.</w:t>
      </w:r>
    </w:p>
    <w:p w14:paraId="0825AC04" w14:textId="77777777" w:rsidR="001C2EC7" w:rsidRPr="00215F4B" w:rsidRDefault="001C2EC7" w:rsidP="00215F4B">
      <w:pPr>
        <w:widowControl w:val="0"/>
        <w:jc w:val="both"/>
        <w:rPr>
          <w:rFonts w:ascii="Arial" w:hAnsi="Arial" w:cs="Arial"/>
          <w:sz w:val="22"/>
          <w:szCs w:val="22"/>
        </w:rPr>
      </w:pPr>
    </w:p>
    <w:p w14:paraId="2844C662" w14:textId="04AFAE19" w:rsidR="001C03BC" w:rsidRPr="008D5467" w:rsidRDefault="001C03BC" w:rsidP="008D5467">
      <w:pPr>
        <w:pStyle w:val="Titre2"/>
      </w:pPr>
      <w:r w:rsidRPr="008D5467">
        <w:t>4.</w:t>
      </w:r>
      <w:r w:rsidR="007C1E85">
        <w:t>7</w:t>
      </w:r>
      <w:r w:rsidRPr="008D5467">
        <w:t xml:space="preserve"> </w:t>
      </w:r>
      <w:r w:rsidR="001A5977" w:rsidRPr="008D5467">
        <w:t xml:space="preserve">- </w:t>
      </w:r>
      <w:r w:rsidRPr="008D5467">
        <w:t xml:space="preserve">Garantie </w:t>
      </w:r>
    </w:p>
    <w:p w14:paraId="717B6887" w14:textId="2D9AD41F" w:rsidR="001C03BC" w:rsidRDefault="001C03BC" w:rsidP="00215F4B">
      <w:pPr>
        <w:suppressAutoHyphens w:val="0"/>
        <w:autoSpaceDE w:val="0"/>
        <w:jc w:val="both"/>
        <w:rPr>
          <w:rFonts w:ascii="Arial" w:hAnsi="Arial" w:cs="Arial"/>
          <w:b/>
          <w:bCs/>
          <w:sz w:val="22"/>
          <w:szCs w:val="22"/>
          <w:shd w:val="clear" w:color="auto" w:fill="FFFF00"/>
          <w:lang w:eastAsia="fr-FR"/>
        </w:rPr>
      </w:pPr>
    </w:p>
    <w:p w14:paraId="27C86D26" w14:textId="2C2D2E9C" w:rsidR="00895385" w:rsidRDefault="00895385" w:rsidP="00215F4B">
      <w:pPr>
        <w:suppressAutoHyphens w:val="0"/>
        <w:autoSpaceDE w:val="0"/>
        <w:jc w:val="both"/>
        <w:rPr>
          <w:rFonts w:ascii="Arial" w:hAnsi="Arial" w:cs="Arial"/>
          <w:sz w:val="22"/>
          <w:szCs w:val="22"/>
          <w:lang w:eastAsia="fr-FR"/>
        </w:rPr>
      </w:pPr>
      <w:r>
        <w:rPr>
          <w:rFonts w:ascii="Arial" w:hAnsi="Arial" w:cs="Arial"/>
          <w:sz w:val="22"/>
          <w:szCs w:val="22"/>
          <w:lang w:eastAsia="fr-FR"/>
        </w:rPr>
        <w:t xml:space="preserve">Par dérogation à l’article 33.1 du CCAG FCS, </w:t>
      </w:r>
      <w:r w:rsidRPr="0022619B">
        <w:rPr>
          <w:rFonts w:ascii="Arial" w:hAnsi="Arial" w:cs="Arial"/>
          <w:sz w:val="22"/>
          <w:szCs w:val="22"/>
          <w:lang w:eastAsia="fr-FR"/>
        </w:rPr>
        <w:t xml:space="preserve">l’équipement est garanti gratuitement contre tout vice de fabrication ou défaut de matière pendant une durée minimale </w:t>
      </w:r>
      <w:r>
        <w:rPr>
          <w:rFonts w:ascii="Arial" w:hAnsi="Arial" w:cs="Arial"/>
          <w:sz w:val="22"/>
          <w:szCs w:val="22"/>
          <w:lang w:eastAsia="fr-FR"/>
        </w:rPr>
        <w:t>de deux</w:t>
      </w:r>
      <w:r w:rsidRPr="0022619B">
        <w:rPr>
          <w:rFonts w:ascii="Arial" w:hAnsi="Arial" w:cs="Arial"/>
          <w:sz w:val="22"/>
          <w:szCs w:val="22"/>
          <w:lang w:eastAsia="fr-FR"/>
        </w:rPr>
        <w:t xml:space="preserve"> année</w:t>
      </w:r>
      <w:r>
        <w:rPr>
          <w:rFonts w:ascii="Arial" w:hAnsi="Arial" w:cs="Arial"/>
          <w:sz w:val="22"/>
          <w:szCs w:val="22"/>
          <w:lang w:eastAsia="fr-FR"/>
        </w:rPr>
        <w:t>s</w:t>
      </w:r>
      <w:r>
        <w:rPr>
          <w:rFonts w:ascii="Arial" w:hAnsi="Arial" w:cs="Arial"/>
          <w:lang w:eastAsia="fr-FR"/>
        </w:rPr>
        <w:t xml:space="preserve">, </w:t>
      </w:r>
      <w:r>
        <w:rPr>
          <w:rFonts w:ascii="Arial" w:hAnsi="Arial" w:cs="Arial"/>
          <w:sz w:val="22"/>
          <w:szCs w:val="22"/>
          <w:lang w:eastAsia="fr-FR"/>
        </w:rPr>
        <w:t>à</w:t>
      </w:r>
      <w:r w:rsidRPr="0022619B">
        <w:rPr>
          <w:rFonts w:ascii="Arial" w:hAnsi="Arial" w:cs="Arial"/>
          <w:sz w:val="22"/>
          <w:szCs w:val="22"/>
          <w:lang w:eastAsia="fr-FR"/>
        </w:rPr>
        <w:t xml:space="preserve"> compter de la date d’admission</w:t>
      </w:r>
      <w:r w:rsidR="00DB16C5">
        <w:rPr>
          <w:rFonts w:ascii="Arial" w:hAnsi="Arial" w:cs="Arial"/>
          <w:sz w:val="22"/>
          <w:szCs w:val="22"/>
          <w:lang w:eastAsia="fr-FR"/>
        </w:rPr>
        <w:t xml:space="preserve"> (</w:t>
      </w:r>
      <w:proofErr w:type="gramStart"/>
      <w:r w:rsidR="00DB16C5" w:rsidRPr="005F3140">
        <w:rPr>
          <w:rFonts w:ascii="Arial" w:hAnsi="Arial" w:cs="Arial"/>
          <w:b/>
          <w:bCs/>
          <w:sz w:val="22"/>
          <w:szCs w:val="22"/>
          <w:lang w:eastAsia="fr-FR"/>
        </w:rPr>
        <w:t xml:space="preserve">trois ans </w:t>
      </w:r>
      <w:r w:rsidR="005F3140">
        <w:rPr>
          <w:rFonts w:ascii="Arial" w:hAnsi="Arial" w:cs="Arial"/>
          <w:b/>
          <w:bCs/>
          <w:sz w:val="22"/>
          <w:szCs w:val="22"/>
          <w:lang w:eastAsia="fr-FR"/>
        </w:rPr>
        <w:t>minimum</w:t>
      </w:r>
      <w:proofErr w:type="gramEnd"/>
      <w:r w:rsidR="005F3140">
        <w:rPr>
          <w:rFonts w:ascii="Arial" w:hAnsi="Arial" w:cs="Arial"/>
          <w:b/>
          <w:bCs/>
          <w:sz w:val="22"/>
          <w:szCs w:val="22"/>
          <w:lang w:eastAsia="fr-FR"/>
        </w:rPr>
        <w:t xml:space="preserve"> </w:t>
      </w:r>
      <w:r w:rsidR="00DB16C5" w:rsidRPr="005F3140">
        <w:rPr>
          <w:rFonts w:ascii="Arial" w:hAnsi="Arial" w:cs="Arial"/>
          <w:b/>
          <w:bCs/>
          <w:sz w:val="22"/>
          <w:szCs w:val="22"/>
          <w:lang w:eastAsia="fr-FR"/>
        </w:rPr>
        <w:t>en cas d’offre de variante</w:t>
      </w:r>
      <w:r w:rsidR="00DB16C5">
        <w:rPr>
          <w:rFonts w:ascii="Arial" w:hAnsi="Arial" w:cs="Arial"/>
          <w:sz w:val="22"/>
          <w:szCs w:val="22"/>
          <w:lang w:eastAsia="fr-FR"/>
        </w:rPr>
        <w:t>)</w:t>
      </w:r>
    </w:p>
    <w:p w14:paraId="4AE5D87D" w14:textId="77777777" w:rsidR="00895385" w:rsidRPr="008D5467" w:rsidRDefault="00895385" w:rsidP="00215F4B">
      <w:pPr>
        <w:suppressAutoHyphens w:val="0"/>
        <w:autoSpaceDE w:val="0"/>
        <w:jc w:val="both"/>
        <w:rPr>
          <w:rFonts w:ascii="Arial" w:hAnsi="Arial" w:cs="Arial"/>
          <w:b/>
          <w:bCs/>
          <w:sz w:val="22"/>
          <w:szCs w:val="22"/>
          <w:shd w:val="clear" w:color="auto" w:fill="FFFF00"/>
          <w:lang w:eastAsia="fr-FR"/>
        </w:rPr>
      </w:pPr>
    </w:p>
    <w:p w14:paraId="2FE1A188" w14:textId="77777777" w:rsidR="008D5467" w:rsidRDefault="008D5467" w:rsidP="008D5467">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Cette garantie couvre au minimum le démontage, le remplacement et le remontage des parties de l’équipement qui seraient à l'usage reconnues défectueuses.</w:t>
      </w:r>
    </w:p>
    <w:p w14:paraId="7DFEA19E" w14:textId="77777777" w:rsidR="008D5467" w:rsidRPr="002D3782" w:rsidRDefault="008D5467" w:rsidP="008D5467">
      <w:pPr>
        <w:suppressAutoHyphens w:val="0"/>
        <w:autoSpaceDE w:val="0"/>
        <w:autoSpaceDN w:val="0"/>
        <w:adjustRightInd w:val="0"/>
        <w:jc w:val="both"/>
        <w:rPr>
          <w:rFonts w:ascii="Arial" w:hAnsi="Arial" w:cs="Arial"/>
          <w:sz w:val="22"/>
          <w:szCs w:val="22"/>
        </w:rPr>
      </w:pPr>
    </w:p>
    <w:p w14:paraId="2C8B189F" w14:textId="77777777" w:rsidR="008D5467" w:rsidRDefault="008D5467" w:rsidP="008D5467">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Cette obligation s'étend notamment à la couverture des frais consécutifs au déplacement, à l'emballage et au transport de matériel, nécessités par la remise en état ou le remplacement.</w:t>
      </w:r>
    </w:p>
    <w:p w14:paraId="6F3C46BA" w14:textId="77777777" w:rsidR="008D5467" w:rsidRPr="002D3782" w:rsidRDefault="008D5467" w:rsidP="008D5467">
      <w:pPr>
        <w:suppressAutoHyphens w:val="0"/>
        <w:autoSpaceDE w:val="0"/>
        <w:autoSpaceDN w:val="0"/>
        <w:adjustRightInd w:val="0"/>
        <w:jc w:val="both"/>
        <w:rPr>
          <w:rFonts w:ascii="Arial" w:hAnsi="Arial" w:cs="Arial"/>
          <w:sz w:val="22"/>
          <w:szCs w:val="22"/>
        </w:rPr>
      </w:pPr>
    </w:p>
    <w:p w14:paraId="76724BE5" w14:textId="77777777" w:rsidR="008D5467" w:rsidRPr="002D3782" w:rsidRDefault="008D5467" w:rsidP="008D5467">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Ces opérations peuvent être effectuées sur le lieu d'utilisation de la prestation ou dans les établissements du prestataire.</w:t>
      </w:r>
    </w:p>
    <w:p w14:paraId="19D699FD" w14:textId="77777777" w:rsidR="008D5467" w:rsidRPr="002D3782" w:rsidRDefault="008D5467" w:rsidP="008D5467">
      <w:pPr>
        <w:suppressAutoHyphens w:val="0"/>
        <w:autoSpaceDE w:val="0"/>
        <w:autoSpaceDN w:val="0"/>
        <w:adjustRightInd w:val="0"/>
        <w:jc w:val="both"/>
        <w:rPr>
          <w:rFonts w:ascii="Arial" w:hAnsi="Arial" w:cs="Arial"/>
          <w:sz w:val="22"/>
          <w:szCs w:val="22"/>
        </w:rPr>
      </w:pPr>
    </w:p>
    <w:p w14:paraId="58DE33E2" w14:textId="77777777" w:rsidR="008D5467" w:rsidRDefault="008D5467" w:rsidP="008D5467">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Le prestataire n'est libéré de son obligation que si l'avarie provient de la faute de l’université ou de la force majeure.</w:t>
      </w:r>
    </w:p>
    <w:p w14:paraId="5F794F0C" w14:textId="77777777" w:rsidR="008D5467" w:rsidRPr="002D3782" w:rsidRDefault="008D5467" w:rsidP="008D5467">
      <w:pPr>
        <w:suppressAutoHyphens w:val="0"/>
        <w:autoSpaceDE w:val="0"/>
        <w:autoSpaceDN w:val="0"/>
        <w:adjustRightInd w:val="0"/>
        <w:jc w:val="both"/>
        <w:rPr>
          <w:rFonts w:ascii="Arial" w:hAnsi="Arial" w:cs="Arial"/>
          <w:sz w:val="22"/>
          <w:szCs w:val="22"/>
        </w:rPr>
      </w:pPr>
    </w:p>
    <w:p w14:paraId="4BDA796B" w14:textId="5D35D66D" w:rsidR="008D5467" w:rsidRDefault="008D5467" w:rsidP="008D5467">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 xml:space="preserve">A défaut de précision apportée par le titulaire </w:t>
      </w:r>
      <w:r w:rsidRPr="002E525D">
        <w:rPr>
          <w:rFonts w:ascii="Arial" w:hAnsi="Arial" w:cs="Arial"/>
          <w:sz w:val="22"/>
          <w:szCs w:val="22"/>
        </w:rPr>
        <w:t>au sein de l’annexe n° 1 au présent CCP valant acte d’engagement « Cadre de réponses technique et financier (CRTF) »,</w:t>
      </w:r>
      <w:r w:rsidRPr="002D3782">
        <w:rPr>
          <w:rFonts w:ascii="Arial" w:hAnsi="Arial" w:cs="Arial"/>
          <w:sz w:val="22"/>
          <w:szCs w:val="22"/>
        </w:rPr>
        <w:t xml:space="preserve"> les délais d’intervention après signalement d’une panne par l’université sont déterminés au cas par cas, en fonction de la défectuosité constatée, par décision du président de l’université ou de son délégataire, après consultation du titulaire.</w:t>
      </w:r>
    </w:p>
    <w:p w14:paraId="1770D398" w14:textId="77777777" w:rsidR="008D5467" w:rsidRPr="002D3782" w:rsidRDefault="008D5467" w:rsidP="008D5467">
      <w:pPr>
        <w:suppressAutoHyphens w:val="0"/>
        <w:autoSpaceDE w:val="0"/>
        <w:autoSpaceDN w:val="0"/>
        <w:adjustRightInd w:val="0"/>
        <w:jc w:val="both"/>
        <w:rPr>
          <w:rFonts w:ascii="Arial" w:hAnsi="Arial" w:cs="Arial"/>
          <w:sz w:val="22"/>
          <w:szCs w:val="22"/>
        </w:rPr>
      </w:pPr>
    </w:p>
    <w:p w14:paraId="5E7219E7" w14:textId="77777777" w:rsidR="008D5467" w:rsidRDefault="008D5467" w:rsidP="008D5467">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t>Le non-respect de ces délais peut être sanctionné, sans mise en demeure préalable, par des pénalités d’un montant forfaitaire de 150 euros par jours de retard.</w:t>
      </w:r>
    </w:p>
    <w:p w14:paraId="5A5888C9" w14:textId="77777777" w:rsidR="008D5467" w:rsidRPr="002D3782" w:rsidRDefault="008D5467" w:rsidP="008D5467">
      <w:pPr>
        <w:suppressAutoHyphens w:val="0"/>
        <w:autoSpaceDE w:val="0"/>
        <w:autoSpaceDN w:val="0"/>
        <w:adjustRightInd w:val="0"/>
        <w:jc w:val="both"/>
        <w:rPr>
          <w:rFonts w:ascii="Arial" w:hAnsi="Arial" w:cs="Arial"/>
          <w:sz w:val="22"/>
          <w:szCs w:val="22"/>
        </w:rPr>
      </w:pPr>
    </w:p>
    <w:p w14:paraId="11846701" w14:textId="77777777" w:rsidR="008D5467" w:rsidRDefault="008D5467" w:rsidP="008D5467">
      <w:pPr>
        <w:suppressAutoHyphens w:val="0"/>
        <w:autoSpaceDE w:val="0"/>
        <w:autoSpaceDN w:val="0"/>
        <w:adjustRightInd w:val="0"/>
        <w:jc w:val="both"/>
        <w:rPr>
          <w:rFonts w:ascii="Arial" w:hAnsi="Arial" w:cs="Arial"/>
          <w:sz w:val="22"/>
          <w:szCs w:val="22"/>
        </w:rPr>
      </w:pPr>
      <w:r w:rsidRPr="002D3782">
        <w:rPr>
          <w:rFonts w:ascii="Arial" w:hAnsi="Arial" w:cs="Arial"/>
          <w:sz w:val="22"/>
          <w:szCs w:val="22"/>
        </w:rPr>
        <w:lastRenderedPageBreak/>
        <w:t>Le prestataire doit exécuter les réparations qui lui sont demandées même s'il fait des réserves sur la mise en jeu de la garantie technique ou sur les délais d’intervention définis ci-dessus.</w:t>
      </w:r>
    </w:p>
    <w:p w14:paraId="1F705EFE" w14:textId="77777777" w:rsidR="008D5467" w:rsidRPr="002D3782" w:rsidRDefault="008D5467" w:rsidP="008D5467">
      <w:pPr>
        <w:suppressAutoHyphens w:val="0"/>
        <w:autoSpaceDE w:val="0"/>
        <w:autoSpaceDN w:val="0"/>
        <w:adjustRightInd w:val="0"/>
        <w:jc w:val="both"/>
        <w:rPr>
          <w:rFonts w:ascii="Arial" w:hAnsi="Arial" w:cs="Arial"/>
          <w:sz w:val="22"/>
          <w:szCs w:val="22"/>
        </w:rPr>
      </w:pPr>
    </w:p>
    <w:p w14:paraId="34F8F0A5" w14:textId="77777777" w:rsidR="008D5467" w:rsidRPr="002D3782" w:rsidRDefault="008D5467" w:rsidP="008D5467">
      <w:pPr>
        <w:pStyle w:val="Corpsdetexte"/>
        <w:spacing w:before="0"/>
        <w:ind w:firstLine="0"/>
        <w:rPr>
          <w:rFonts w:ascii="Arial" w:hAnsi="Arial" w:cs="Arial"/>
          <w:sz w:val="22"/>
          <w:szCs w:val="22"/>
        </w:rPr>
      </w:pPr>
      <w:r w:rsidRPr="002D3782">
        <w:rPr>
          <w:rFonts w:ascii="Arial" w:hAnsi="Arial" w:cs="Arial"/>
          <w:sz w:val="22"/>
          <w:szCs w:val="22"/>
        </w:rPr>
        <w:t>Si, à l'expiration du délai de garantie, le prestataire n'a pas procédé aux réparations prescrites, le délai de garantie est prolongé jusqu'à l'exécution complète des réparations.</w:t>
      </w:r>
    </w:p>
    <w:p w14:paraId="01B4B1C9" w14:textId="77777777" w:rsidR="008D5467" w:rsidRPr="00215F4B" w:rsidRDefault="008D5467" w:rsidP="00215F4B">
      <w:pPr>
        <w:suppressAutoHyphens w:val="0"/>
        <w:autoSpaceDE w:val="0"/>
        <w:jc w:val="both"/>
        <w:rPr>
          <w:rFonts w:ascii="Arial" w:hAnsi="Arial" w:cs="Arial"/>
          <w:sz w:val="22"/>
          <w:szCs w:val="22"/>
          <w:lang w:eastAsia="fr-FR"/>
        </w:rPr>
      </w:pPr>
    </w:p>
    <w:p w14:paraId="7E1A9A4A" w14:textId="77777777" w:rsidR="001C03BC" w:rsidRPr="00215F4B" w:rsidRDefault="001C03BC" w:rsidP="00215F4B">
      <w:pPr>
        <w:pStyle w:val="Titre1"/>
        <w:keepNext w:val="0"/>
        <w:widowControl/>
        <w:numPr>
          <w:ilvl w:val="0"/>
          <w:numId w:val="0"/>
        </w:numPr>
        <w:spacing w:before="0"/>
        <w:jc w:val="both"/>
        <w:rPr>
          <w:rFonts w:ascii="Arial" w:hAnsi="Arial" w:cs="Arial"/>
          <w:sz w:val="24"/>
          <w:szCs w:val="22"/>
          <w:u w:val="single"/>
        </w:rPr>
      </w:pPr>
      <w:r w:rsidRPr="00215F4B">
        <w:rPr>
          <w:rFonts w:ascii="Arial" w:hAnsi="Arial" w:cs="Arial"/>
          <w:sz w:val="24"/>
          <w:szCs w:val="22"/>
          <w:u w:val="single"/>
        </w:rPr>
        <w:t>Article 5 – Opérations de vérification et d’admission</w:t>
      </w:r>
    </w:p>
    <w:p w14:paraId="20076C97" w14:textId="77777777" w:rsidR="008D5467" w:rsidRDefault="008D5467" w:rsidP="00215F4B">
      <w:pPr>
        <w:pStyle w:val="Corpsdetexte"/>
        <w:spacing w:before="0"/>
        <w:ind w:firstLine="0"/>
        <w:rPr>
          <w:rFonts w:ascii="Arial" w:hAnsi="Arial" w:cs="Arial"/>
          <w:sz w:val="22"/>
          <w:szCs w:val="22"/>
        </w:rPr>
      </w:pPr>
    </w:p>
    <w:p w14:paraId="5D9E0D48" w14:textId="53570CF0" w:rsidR="001C03BC" w:rsidRDefault="001C03BC" w:rsidP="00215F4B">
      <w:pPr>
        <w:pStyle w:val="Corpsdetexte"/>
        <w:spacing w:before="0"/>
        <w:ind w:firstLine="0"/>
        <w:rPr>
          <w:rFonts w:ascii="Arial" w:hAnsi="Arial" w:cs="Arial"/>
          <w:sz w:val="22"/>
          <w:szCs w:val="22"/>
        </w:rPr>
      </w:pPr>
      <w:r w:rsidRPr="00215F4B">
        <w:rPr>
          <w:rFonts w:ascii="Arial" w:hAnsi="Arial" w:cs="Arial"/>
          <w:sz w:val="22"/>
          <w:szCs w:val="22"/>
        </w:rPr>
        <w:t>Par dérogation à l’article 2</w:t>
      </w:r>
      <w:r w:rsidR="002B7933" w:rsidRPr="00215F4B">
        <w:rPr>
          <w:rFonts w:ascii="Arial" w:hAnsi="Arial" w:cs="Arial"/>
          <w:sz w:val="22"/>
          <w:szCs w:val="22"/>
          <w:lang w:val="fr-FR"/>
        </w:rPr>
        <w:t>7</w:t>
      </w:r>
      <w:r w:rsidRPr="00215F4B">
        <w:rPr>
          <w:rFonts w:ascii="Arial" w:hAnsi="Arial" w:cs="Arial"/>
          <w:sz w:val="22"/>
          <w:szCs w:val="22"/>
        </w:rPr>
        <w:t>.3 du CCAG</w:t>
      </w:r>
      <w:r w:rsidR="00C12CA8" w:rsidRPr="00215F4B">
        <w:rPr>
          <w:rFonts w:ascii="Arial" w:hAnsi="Arial" w:cs="Arial"/>
          <w:sz w:val="22"/>
          <w:szCs w:val="22"/>
          <w:lang w:val="fr-FR"/>
        </w:rPr>
        <w:t>-</w:t>
      </w:r>
      <w:r w:rsidRPr="00215F4B">
        <w:rPr>
          <w:rFonts w:ascii="Arial" w:hAnsi="Arial" w:cs="Arial"/>
          <w:sz w:val="22"/>
          <w:szCs w:val="22"/>
        </w:rPr>
        <w:t>FCS, l’université n’avise pas automatiquement le titulaire des jours et heures fixés pour les vérifications.</w:t>
      </w:r>
    </w:p>
    <w:p w14:paraId="4D9823CF" w14:textId="77777777" w:rsidR="008D5467" w:rsidRPr="00215F4B" w:rsidRDefault="008D5467" w:rsidP="00215F4B">
      <w:pPr>
        <w:pStyle w:val="Corpsdetexte"/>
        <w:spacing w:before="0"/>
        <w:ind w:firstLine="0"/>
        <w:rPr>
          <w:rFonts w:ascii="Arial" w:hAnsi="Arial" w:cs="Arial"/>
          <w:sz w:val="16"/>
          <w:szCs w:val="16"/>
        </w:rPr>
      </w:pPr>
    </w:p>
    <w:p w14:paraId="13705B80" w14:textId="50C76807" w:rsidR="001C03BC" w:rsidRDefault="001C03BC" w:rsidP="00215F4B">
      <w:pPr>
        <w:pStyle w:val="Corpsdetexte"/>
        <w:spacing w:before="0"/>
        <w:ind w:firstLine="0"/>
        <w:rPr>
          <w:rFonts w:ascii="Arial" w:hAnsi="Arial" w:cs="Arial"/>
          <w:sz w:val="22"/>
          <w:szCs w:val="22"/>
        </w:rPr>
      </w:pPr>
      <w:r w:rsidRPr="00215F4B">
        <w:rPr>
          <w:rFonts w:ascii="Arial" w:hAnsi="Arial" w:cs="Arial"/>
          <w:sz w:val="22"/>
          <w:szCs w:val="22"/>
        </w:rPr>
        <w:t>Néanmoins, le titulaire peut contacter l’université pour avoir connaissance de ces dates et heures pour pouvoir assister aux opérations de vérification.</w:t>
      </w:r>
    </w:p>
    <w:p w14:paraId="0CEEA2FF" w14:textId="77777777" w:rsidR="008D5467" w:rsidRPr="008D5467" w:rsidRDefault="008D5467" w:rsidP="00215F4B">
      <w:pPr>
        <w:pStyle w:val="Corpsdetexte"/>
        <w:spacing w:before="0"/>
        <w:ind w:firstLine="0"/>
        <w:rPr>
          <w:rFonts w:ascii="Arial" w:hAnsi="Arial" w:cs="Arial"/>
          <w:sz w:val="22"/>
          <w:szCs w:val="22"/>
        </w:rPr>
      </w:pPr>
    </w:p>
    <w:p w14:paraId="5872F6E5" w14:textId="39EFCAEE" w:rsidR="001C03BC" w:rsidRDefault="001C03BC" w:rsidP="00215F4B">
      <w:pPr>
        <w:pStyle w:val="Corpsdetexte"/>
        <w:spacing w:before="0"/>
        <w:ind w:firstLine="0"/>
        <w:rPr>
          <w:rFonts w:ascii="Arial" w:hAnsi="Arial" w:cs="Arial"/>
          <w:sz w:val="22"/>
          <w:szCs w:val="22"/>
        </w:rPr>
      </w:pPr>
      <w:r w:rsidRPr="00215F4B">
        <w:rPr>
          <w:rFonts w:ascii="Arial" w:hAnsi="Arial" w:cs="Arial"/>
          <w:sz w:val="22"/>
          <w:szCs w:val="22"/>
        </w:rPr>
        <w:t>Pour ce faire, il s’adresse au conducteur du projet pour l’université.</w:t>
      </w:r>
    </w:p>
    <w:p w14:paraId="3F48F270" w14:textId="77777777" w:rsidR="008D5467" w:rsidRPr="00215F4B" w:rsidRDefault="008D5467" w:rsidP="00215F4B">
      <w:pPr>
        <w:pStyle w:val="Corpsdetexte"/>
        <w:spacing w:before="0"/>
        <w:ind w:firstLine="0"/>
        <w:rPr>
          <w:rFonts w:ascii="Arial" w:hAnsi="Arial" w:cs="Arial"/>
          <w:sz w:val="16"/>
          <w:szCs w:val="16"/>
        </w:rPr>
      </w:pPr>
    </w:p>
    <w:p w14:paraId="4D768E46" w14:textId="78CDF665" w:rsidR="001C03BC" w:rsidRDefault="001C03BC" w:rsidP="00215F4B">
      <w:pPr>
        <w:pStyle w:val="NormalWeb"/>
        <w:spacing w:before="0" w:after="0"/>
        <w:jc w:val="both"/>
        <w:rPr>
          <w:rFonts w:ascii="Arial" w:hAnsi="Arial" w:cs="Arial"/>
          <w:sz w:val="22"/>
          <w:szCs w:val="22"/>
        </w:rPr>
      </w:pPr>
      <w:r w:rsidRPr="00215F4B">
        <w:rPr>
          <w:rFonts w:ascii="Arial" w:hAnsi="Arial" w:cs="Arial"/>
          <w:sz w:val="22"/>
          <w:szCs w:val="22"/>
        </w:rPr>
        <w:t>Par dérogation à l’article 2</w:t>
      </w:r>
      <w:r w:rsidR="002B7933" w:rsidRPr="00215F4B">
        <w:rPr>
          <w:rFonts w:ascii="Arial" w:hAnsi="Arial" w:cs="Arial"/>
          <w:sz w:val="22"/>
          <w:szCs w:val="22"/>
        </w:rPr>
        <w:t>8</w:t>
      </w:r>
      <w:r w:rsidRPr="00215F4B">
        <w:rPr>
          <w:rFonts w:ascii="Arial" w:hAnsi="Arial" w:cs="Arial"/>
          <w:sz w:val="22"/>
          <w:szCs w:val="22"/>
        </w:rPr>
        <w:t>.2 du CCAG</w:t>
      </w:r>
      <w:r w:rsidR="00C12CA8" w:rsidRPr="00215F4B">
        <w:rPr>
          <w:rFonts w:ascii="Arial" w:hAnsi="Arial" w:cs="Arial"/>
          <w:sz w:val="22"/>
          <w:szCs w:val="22"/>
        </w:rPr>
        <w:t>-</w:t>
      </w:r>
      <w:r w:rsidRPr="00215F4B">
        <w:rPr>
          <w:rFonts w:ascii="Arial" w:hAnsi="Arial" w:cs="Arial"/>
          <w:sz w:val="22"/>
          <w:szCs w:val="22"/>
        </w:rPr>
        <w:t xml:space="preserve">FCS, l’université se réserve la possibilité de procéder à des opérations de vérification pendant un délai de 30 jours à </w:t>
      </w:r>
      <w:r w:rsidRPr="009E3D8D">
        <w:rPr>
          <w:rFonts w:ascii="Arial" w:hAnsi="Arial" w:cs="Arial"/>
          <w:sz w:val="22"/>
          <w:szCs w:val="22"/>
        </w:rPr>
        <w:t xml:space="preserve">compter </w:t>
      </w:r>
      <w:r w:rsidR="006C716E" w:rsidRPr="009E3D8D">
        <w:rPr>
          <w:rFonts w:ascii="Arial" w:hAnsi="Arial" w:cs="Arial"/>
          <w:sz w:val="22"/>
          <w:szCs w:val="22"/>
        </w:rPr>
        <w:t>de l’installation</w:t>
      </w:r>
      <w:r w:rsidRPr="009E3D8D">
        <w:rPr>
          <w:rFonts w:ascii="Arial" w:hAnsi="Arial" w:cs="Arial"/>
          <w:sz w:val="22"/>
          <w:szCs w:val="22"/>
        </w:rPr>
        <w:t>,</w:t>
      </w:r>
      <w:r w:rsidRPr="00215F4B">
        <w:rPr>
          <w:rFonts w:ascii="Arial" w:hAnsi="Arial" w:cs="Arial"/>
          <w:sz w:val="22"/>
          <w:szCs w:val="22"/>
        </w:rPr>
        <w:t xml:space="preserve"> en effectuant notamment des tests.</w:t>
      </w:r>
    </w:p>
    <w:p w14:paraId="751A3A9E" w14:textId="77777777" w:rsidR="008D5467" w:rsidRPr="00215F4B" w:rsidRDefault="008D5467" w:rsidP="00215F4B">
      <w:pPr>
        <w:pStyle w:val="NormalWeb"/>
        <w:spacing w:before="0" w:after="0"/>
        <w:jc w:val="both"/>
        <w:rPr>
          <w:rFonts w:ascii="Arial" w:hAnsi="Arial" w:cs="Arial"/>
        </w:rPr>
      </w:pPr>
    </w:p>
    <w:p w14:paraId="583D0086" w14:textId="0A47A408" w:rsidR="001C03BC" w:rsidRDefault="001C03BC" w:rsidP="00215F4B">
      <w:pPr>
        <w:pStyle w:val="Retraitcorpsdetexte"/>
        <w:rPr>
          <w:rFonts w:ascii="Arial" w:hAnsi="Arial" w:cs="Arial"/>
        </w:rPr>
      </w:pPr>
      <w:r w:rsidRPr="00215F4B">
        <w:rPr>
          <w:rFonts w:ascii="Arial" w:hAnsi="Arial" w:cs="Arial"/>
        </w:rPr>
        <w:t>Ces tests ont alors pour but de vérifier que l’équipement répond aux spécifications sur lequel le titulaire s’est engagé dans son offre, dans des conditions courantes d’utilisation</w:t>
      </w:r>
    </w:p>
    <w:p w14:paraId="796C7848" w14:textId="77777777" w:rsidR="008D5467" w:rsidRPr="00215F4B" w:rsidRDefault="008D5467" w:rsidP="00215F4B">
      <w:pPr>
        <w:pStyle w:val="Retraitcorpsdetexte"/>
        <w:rPr>
          <w:rFonts w:ascii="Arial" w:hAnsi="Arial" w:cs="Arial"/>
          <w:shd w:val="clear" w:color="auto" w:fill="00FFFF"/>
        </w:rPr>
      </w:pPr>
    </w:p>
    <w:p w14:paraId="374A0081" w14:textId="459FB600" w:rsidR="001C03BC" w:rsidRPr="00215F4B" w:rsidRDefault="001C03BC" w:rsidP="00215F4B">
      <w:pPr>
        <w:pStyle w:val="NormalWeb"/>
        <w:spacing w:before="0" w:after="0"/>
        <w:jc w:val="both"/>
        <w:rPr>
          <w:rFonts w:ascii="Arial" w:hAnsi="Arial" w:cs="Arial"/>
          <w:b/>
          <w:sz w:val="28"/>
          <w:szCs w:val="28"/>
          <w:u w:val="single"/>
        </w:rPr>
      </w:pPr>
      <w:r w:rsidRPr="009E3D8D">
        <w:rPr>
          <w:rFonts w:ascii="Arial" w:hAnsi="Arial" w:cs="Arial"/>
          <w:sz w:val="22"/>
          <w:szCs w:val="22"/>
        </w:rPr>
        <w:t>Les opérations de vérification sont exécutées par le porteur du projet et donnent lieu à la signature d'un procès-verbal d’admission des prestations</w:t>
      </w:r>
      <w:r w:rsidR="009E3D8D">
        <w:rPr>
          <w:rFonts w:ascii="Arial" w:hAnsi="Arial" w:cs="Arial"/>
          <w:sz w:val="22"/>
          <w:szCs w:val="22"/>
        </w:rPr>
        <w:t>.</w:t>
      </w:r>
    </w:p>
    <w:p w14:paraId="2D0216F4" w14:textId="77777777" w:rsidR="001C03BC" w:rsidRPr="00215F4B" w:rsidRDefault="001C03BC" w:rsidP="00215F4B">
      <w:pPr>
        <w:jc w:val="both"/>
        <w:rPr>
          <w:rFonts w:ascii="Arial" w:hAnsi="Arial" w:cs="Arial"/>
          <w:b/>
          <w:sz w:val="28"/>
          <w:szCs w:val="28"/>
          <w:u w:val="single"/>
        </w:rPr>
      </w:pPr>
    </w:p>
    <w:p w14:paraId="44374A0F" w14:textId="77777777" w:rsidR="001C03BC" w:rsidRPr="00215F4B" w:rsidRDefault="001C03BC" w:rsidP="00215F4B">
      <w:pPr>
        <w:pStyle w:val="Titre1"/>
        <w:keepNext w:val="0"/>
        <w:widowControl/>
        <w:numPr>
          <w:ilvl w:val="0"/>
          <w:numId w:val="0"/>
        </w:numPr>
        <w:spacing w:before="0"/>
        <w:jc w:val="both"/>
        <w:rPr>
          <w:rFonts w:ascii="Arial" w:hAnsi="Arial" w:cs="Arial"/>
          <w:sz w:val="24"/>
          <w:szCs w:val="22"/>
          <w:u w:val="single"/>
        </w:rPr>
      </w:pPr>
      <w:r w:rsidRPr="00215F4B">
        <w:rPr>
          <w:rFonts w:ascii="Arial" w:hAnsi="Arial" w:cs="Arial"/>
          <w:sz w:val="24"/>
          <w:szCs w:val="22"/>
          <w:u w:val="single"/>
        </w:rPr>
        <w:t>Article 6 – Clause de réexamen</w:t>
      </w:r>
    </w:p>
    <w:p w14:paraId="1820FCDD" w14:textId="77777777" w:rsidR="001C03BC" w:rsidRPr="00215F4B" w:rsidRDefault="001C03BC" w:rsidP="00215F4B">
      <w:pPr>
        <w:jc w:val="both"/>
        <w:rPr>
          <w:rFonts w:ascii="Arial" w:hAnsi="Arial" w:cs="Arial"/>
          <w:b/>
          <w:sz w:val="24"/>
          <w:szCs w:val="24"/>
          <w:u w:val="single"/>
        </w:rPr>
      </w:pPr>
    </w:p>
    <w:p w14:paraId="41686397" w14:textId="1D8C46AF" w:rsidR="008D5467" w:rsidRPr="009E3D8D" w:rsidRDefault="004F6C68" w:rsidP="008D5467">
      <w:pPr>
        <w:pStyle w:val="NormalWeb"/>
        <w:spacing w:before="0" w:after="0"/>
        <w:jc w:val="both"/>
        <w:rPr>
          <w:rFonts w:ascii="Arial" w:hAnsi="Arial" w:cs="Arial"/>
          <w:sz w:val="22"/>
          <w:szCs w:val="22"/>
        </w:rPr>
      </w:pPr>
      <w:r>
        <w:rPr>
          <w:rFonts w:ascii="Arial" w:hAnsi="Arial" w:cs="Arial"/>
          <w:sz w:val="22"/>
          <w:szCs w:val="22"/>
        </w:rPr>
        <w:t>Durant la période de validité du présent contrat, l</w:t>
      </w:r>
      <w:r w:rsidR="008D5467" w:rsidRPr="009E3D8D">
        <w:rPr>
          <w:rFonts w:ascii="Arial" w:hAnsi="Arial" w:cs="Arial"/>
          <w:sz w:val="22"/>
          <w:szCs w:val="22"/>
        </w:rPr>
        <w:t xml:space="preserve">'Université se réserve la possibilité d'acquérir auprès du titulaire des pièces détachées </w:t>
      </w:r>
      <w:r w:rsidR="00895385" w:rsidRPr="009E3D8D">
        <w:rPr>
          <w:rFonts w:ascii="Arial" w:hAnsi="Arial" w:cs="Arial"/>
          <w:sz w:val="22"/>
          <w:szCs w:val="22"/>
        </w:rPr>
        <w:t xml:space="preserve">ou des prestations </w:t>
      </w:r>
      <w:r w:rsidR="005F3140">
        <w:rPr>
          <w:rFonts w:ascii="Arial" w:hAnsi="Arial" w:cs="Arial"/>
          <w:sz w:val="22"/>
          <w:szCs w:val="22"/>
        </w:rPr>
        <w:t xml:space="preserve">complémentaires telles que </w:t>
      </w:r>
      <w:r w:rsidR="00895385" w:rsidRPr="009E3D8D">
        <w:rPr>
          <w:rFonts w:ascii="Arial" w:hAnsi="Arial" w:cs="Arial"/>
          <w:sz w:val="22"/>
          <w:szCs w:val="22"/>
        </w:rPr>
        <w:t>de</w:t>
      </w:r>
      <w:r w:rsidR="005F3140">
        <w:rPr>
          <w:rFonts w:ascii="Arial" w:hAnsi="Arial" w:cs="Arial"/>
          <w:sz w:val="22"/>
          <w:szCs w:val="22"/>
        </w:rPr>
        <w:t xml:space="preserve"> la</w:t>
      </w:r>
      <w:r w:rsidR="00895385" w:rsidRPr="009E3D8D">
        <w:rPr>
          <w:rFonts w:ascii="Arial" w:hAnsi="Arial" w:cs="Arial"/>
          <w:sz w:val="22"/>
          <w:szCs w:val="22"/>
        </w:rPr>
        <w:t xml:space="preserve"> maintenance </w:t>
      </w:r>
      <w:r w:rsidR="008D5467" w:rsidRPr="009E3D8D">
        <w:rPr>
          <w:rFonts w:ascii="Arial" w:hAnsi="Arial" w:cs="Arial"/>
          <w:sz w:val="22"/>
          <w:szCs w:val="22"/>
        </w:rPr>
        <w:t>concernant les équipements</w:t>
      </w:r>
      <w:r>
        <w:rPr>
          <w:rFonts w:ascii="Arial" w:hAnsi="Arial" w:cs="Arial"/>
          <w:sz w:val="22"/>
          <w:szCs w:val="22"/>
        </w:rPr>
        <w:t xml:space="preserve"> </w:t>
      </w:r>
      <w:r w:rsidR="008D5467" w:rsidRPr="009E3D8D">
        <w:rPr>
          <w:rFonts w:ascii="Arial" w:hAnsi="Arial" w:cs="Arial"/>
          <w:sz w:val="22"/>
          <w:szCs w:val="22"/>
        </w:rPr>
        <w:t>objets du présent contrat</w:t>
      </w:r>
      <w:r>
        <w:rPr>
          <w:rFonts w:ascii="Arial" w:hAnsi="Arial" w:cs="Arial"/>
          <w:sz w:val="22"/>
          <w:szCs w:val="22"/>
        </w:rPr>
        <w:t>.</w:t>
      </w:r>
    </w:p>
    <w:p w14:paraId="5CC168DA" w14:textId="77777777" w:rsidR="008D5467" w:rsidRPr="009E3D8D" w:rsidRDefault="008D5467" w:rsidP="008D5467">
      <w:pPr>
        <w:pStyle w:val="NormalWeb"/>
        <w:spacing w:before="0" w:after="0"/>
        <w:jc w:val="both"/>
        <w:rPr>
          <w:rFonts w:ascii="Arial" w:hAnsi="Arial" w:cs="Arial"/>
          <w:sz w:val="22"/>
          <w:szCs w:val="22"/>
        </w:rPr>
      </w:pPr>
    </w:p>
    <w:p w14:paraId="02E05A9A" w14:textId="77777777" w:rsidR="008D5467" w:rsidRPr="002D3782" w:rsidRDefault="008D5467" w:rsidP="008D5467">
      <w:pPr>
        <w:pStyle w:val="NormalWeb"/>
        <w:spacing w:before="0" w:after="0"/>
        <w:jc w:val="both"/>
        <w:rPr>
          <w:rFonts w:ascii="Arial" w:hAnsi="Arial" w:cs="Arial"/>
          <w:sz w:val="22"/>
          <w:szCs w:val="22"/>
        </w:rPr>
      </w:pPr>
      <w:r w:rsidRPr="009E3D8D">
        <w:rPr>
          <w:rFonts w:ascii="Arial" w:hAnsi="Arial" w:cs="Arial"/>
          <w:sz w:val="22"/>
          <w:szCs w:val="22"/>
        </w:rPr>
        <w:t>L'Université enverra alors une demande de chiffrage au titulaire par courriel, qui devra alors envoyer une proposition dans un délai de 10 jours ouvrés à compter de la réception de cette demande pour formuler une proposition tarifaire. L'acceptation de cette proposition se matérialisera par l'émission d'un bon de commande</w:t>
      </w:r>
    </w:p>
    <w:p w14:paraId="74006C88" w14:textId="77777777" w:rsidR="008D5467" w:rsidRPr="002D3782" w:rsidRDefault="008D5467" w:rsidP="008D5467">
      <w:pPr>
        <w:pStyle w:val="NormalWeb"/>
        <w:spacing w:before="0" w:after="0"/>
        <w:jc w:val="both"/>
        <w:rPr>
          <w:rFonts w:ascii="Arial" w:hAnsi="Arial" w:cs="Arial"/>
          <w:sz w:val="22"/>
          <w:szCs w:val="22"/>
        </w:rPr>
      </w:pPr>
    </w:p>
    <w:p w14:paraId="412DD789" w14:textId="77777777" w:rsidR="001C03BC" w:rsidRPr="00215F4B" w:rsidRDefault="001C03BC" w:rsidP="00215F4B">
      <w:pPr>
        <w:pStyle w:val="Titre1"/>
        <w:keepNext w:val="0"/>
        <w:widowControl/>
        <w:numPr>
          <w:ilvl w:val="0"/>
          <w:numId w:val="0"/>
        </w:numPr>
        <w:spacing w:before="0"/>
        <w:jc w:val="both"/>
        <w:rPr>
          <w:rFonts w:ascii="Arial" w:hAnsi="Arial" w:cs="Arial"/>
          <w:sz w:val="24"/>
          <w:szCs w:val="22"/>
          <w:u w:val="single"/>
        </w:rPr>
      </w:pPr>
      <w:r w:rsidRPr="00215F4B">
        <w:rPr>
          <w:rFonts w:ascii="Arial" w:hAnsi="Arial" w:cs="Arial"/>
          <w:sz w:val="24"/>
          <w:szCs w:val="22"/>
          <w:u w:val="single"/>
        </w:rPr>
        <w:t>Article 7</w:t>
      </w:r>
      <w:r w:rsidR="001A5977" w:rsidRPr="00215F4B">
        <w:rPr>
          <w:rFonts w:ascii="Arial" w:hAnsi="Arial" w:cs="Arial"/>
          <w:sz w:val="24"/>
          <w:szCs w:val="22"/>
          <w:u w:val="single"/>
        </w:rPr>
        <w:t xml:space="preserve"> </w:t>
      </w:r>
      <w:r w:rsidRPr="00215F4B">
        <w:rPr>
          <w:rFonts w:ascii="Arial" w:hAnsi="Arial" w:cs="Arial"/>
          <w:sz w:val="24"/>
          <w:szCs w:val="22"/>
          <w:u w:val="single"/>
        </w:rPr>
        <w:t>– Prix</w:t>
      </w:r>
    </w:p>
    <w:p w14:paraId="5AD01E56" w14:textId="77777777" w:rsidR="008D5467" w:rsidRDefault="008D5467" w:rsidP="00215F4B">
      <w:pPr>
        <w:pStyle w:val="Corpsdetexte"/>
        <w:spacing w:before="0"/>
        <w:ind w:firstLine="0"/>
        <w:rPr>
          <w:rFonts w:ascii="Arial" w:hAnsi="Arial" w:cs="Arial"/>
          <w:sz w:val="22"/>
          <w:szCs w:val="22"/>
        </w:rPr>
      </w:pPr>
    </w:p>
    <w:p w14:paraId="3BA3262A" w14:textId="49E5E51A" w:rsidR="008D5467" w:rsidRDefault="008D5467" w:rsidP="008D5467">
      <w:pPr>
        <w:pStyle w:val="Corpsdetexte"/>
        <w:spacing w:before="0"/>
        <w:ind w:firstLine="0"/>
        <w:rPr>
          <w:rFonts w:ascii="Arial" w:hAnsi="Arial" w:cs="Arial"/>
          <w:sz w:val="22"/>
          <w:szCs w:val="22"/>
        </w:rPr>
      </w:pPr>
      <w:r w:rsidRPr="0022619B">
        <w:rPr>
          <w:rFonts w:ascii="Arial" w:hAnsi="Arial" w:cs="Arial"/>
          <w:sz w:val="22"/>
          <w:szCs w:val="22"/>
        </w:rPr>
        <w:t xml:space="preserve">Le marché est traité au prix global et forfaitaire ferme </w:t>
      </w:r>
      <w:r w:rsidRPr="00DE7DDD">
        <w:rPr>
          <w:rFonts w:ascii="Arial" w:hAnsi="Arial" w:cs="Arial"/>
          <w:sz w:val="22"/>
          <w:szCs w:val="22"/>
        </w:rPr>
        <w:t xml:space="preserve">mentionné au sein de l’annexe n° 1 </w:t>
      </w:r>
      <w:r w:rsidRPr="00DE7DDD">
        <w:rPr>
          <w:rFonts w:ascii="Arial" w:hAnsi="Arial" w:cs="Arial"/>
          <w:sz w:val="22"/>
          <w:szCs w:val="22"/>
          <w:lang w:val="fr-FR"/>
        </w:rPr>
        <w:t>à l’</w:t>
      </w:r>
      <w:r w:rsidRPr="00DE7DDD">
        <w:rPr>
          <w:rFonts w:ascii="Arial" w:hAnsi="Arial" w:cs="Arial"/>
          <w:sz w:val="22"/>
          <w:szCs w:val="22"/>
        </w:rPr>
        <w:t>acte d’engagement « Cadre de réponses technique et financier (CRTF) ».</w:t>
      </w:r>
    </w:p>
    <w:p w14:paraId="7CFBE05D" w14:textId="77777777" w:rsidR="008D5467" w:rsidRDefault="008D5467" w:rsidP="008D5467">
      <w:pPr>
        <w:pStyle w:val="Corpsdetexte"/>
        <w:spacing w:before="0"/>
        <w:ind w:firstLine="0"/>
        <w:rPr>
          <w:rFonts w:ascii="Arial" w:hAnsi="Arial" w:cs="Arial"/>
          <w:sz w:val="22"/>
          <w:szCs w:val="22"/>
        </w:rPr>
      </w:pPr>
    </w:p>
    <w:p w14:paraId="65DB3815" w14:textId="77777777" w:rsidR="008D5467" w:rsidRDefault="008D5467" w:rsidP="008D5467">
      <w:pPr>
        <w:widowControl w:val="0"/>
        <w:jc w:val="both"/>
        <w:rPr>
          <w:rFonts w:ascii="Arial" w:hAnsi="Arial" w:cs="Arial"/>
          <w:sz w:val="22"/>
          <w:szCs w:val="22"/>
        </w:rPr>
      </w:pPr>
      <w:r>
        <w:rPr>
          <w:rFonts w:ascii="Arial" w:hAnsi="Arial" w:cs="Arial"/>
          <w:sz w:val="22"/>
          <w:szCs w:val="22"/>
        </w:rPr>
        <w:t>Les</w:t>
      </w:r>
      <w:r>
        <w:rPr>
          <w:rFonts w:ascii="Arial" w:eastAsia="Arial" w:hAnsi="Arial" w:cs="Arial"/>
          <w:sz w:val="22"/>
          <w:szCs w:val="22"/>
        </w:rPr>
        <w:t xml:space="preserve"> </w:t>
      </w:r>
      <w:r>
        <w:rPr>
          <w:rFonts w:ascii="Arial" w:hAnsi="Arial" w:cs="Arial"/>
          <w:sz w:val="22"/>
          <w:szCs w:val="22"/>
        </w:rPr>
        <w:t>coûts</w:t>
      </w:r>
      <w:r>
        <w:rPr>
          <w:rFonts w:ascii="Arial" w:eastAsia="Arial" w:hAnsi="Arial" w:cs="Arial"/>
          <w:sz w:val="22"/>
          <w:szCs w:val="22"/>
        </w:rPr>
        <w:t xml:space="preserve"> </w:t>
      </w:r>
      <w:r>
        <w:rPr>
          <w:rFonts w:ascii="Arial" w:hAnsi="Arial" w:cs="Arial"/>
          <w:sz w:val="22"/>
          <w:szCs w:val="22"/>
        </w:rPr>
        <w:t>des</w:t>
      </w:r>
      <w:r>
        <w:rPr>
          <w:rFonts w:ascii="Arial" w:eastAsia="Arial" w:hAnsi="Arial" w:cs="Arial"/>
          <w:sz w:val="22"/>
          <w:szCs w:val="22"/>
        </w:rPr>
        <w:t xml:space="preserve"> </w:t>
      </w:r>
      <w:r>
        <w:rPr>
          <w:rFonts w:ascii="Arial" w:hAnsi="Arial" w:cs="Arial"/>
          <w:sz w:val="22"/>
          <w:szCs w:val="22"/>
        </w:rPr>
        <w:t>équipements,</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la</w:t>
      </w:r>
      <w:r>
        <w:rPr>
          <w:rFonts w:ascii="Arial" w:eastAsia="Arial" w:hAnsi="Arial" w:cs="Arial"/>
          <w:sz w:val="22"/>
          <w:szCs w:val="22"/>
        </w:rPr>
        <w:t xml:space="preserve"> </w:t>
      </w:r>
      <w:r>
        <w:rPr>
          <w:rFonts w:ascii="Arial" w:hAnsi="Arial" w:cs="Arial"/>
          <w:sz w:val="22"/>
          <w:szCs w:val="22"/>
        </w:rPr>
        <w:t>livraison,</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l'installation,</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la</w:t>
      </w:r>
      <w:r>
        <w:rPr>
          <w:rFonts w:ascii="Arial" w:eastAsia="Arial" w:hAnsi="Arial" w:cs="Arial"/>
          <w:sz w:val="22"/>
          <w:szCs w:val="22"/>
        </w:rPr>
        <w:t xml:space="preserve"> </w:t>
      </w:r>
      <w:r>
        <w:rPr>
          <w:rFonts w:ascii="Arial" w:hAnsi="Arial" w:cs="Arial"/>
          <w:sz w:val="22"/>
          <w:szCs w:val="22"/>
        </w:rPr>
        <w:t>mise</w:t>
      </w:r>
      <w:r>
        <w:rPr>
          <w:rFonts w:ascii="Arial" w:eastAsia="Arial" w:hAnsi="Arial" w:cs="Arial"/>
          <w:sz w:val="22"/>
          <w:szCs w:val="22"/>
        </w:rPr>
        <w:t xml:space="preserve"> </w:t>
      </w:r>
      <w:r>
        <w:rPr>
          <w:rFonts w:ascii="Arial" w:hAnsi="Arial" w:cs="Arial"/>
          <w:sz w:val="22"/>
          <w:szCs w:val="22"/>
        </w:rPr>
        <w:t>en</w:t>
      </w:r>
      <w:r>
        <w:rPr>
          <w:rFonts w:ascii="Arial" w:eastAsia="Arial" w:hAnsi="Arial" w:cs="Arial"/>
          <w:sz w:val="22"/>
          <w:szCs w:val="22"/>
        </w:rPr>
        <w:t xml:space="preserve"> </w:t>
      </w:r>
      <w:r>
        <w:rPr>
          <w:rFonts w:ascii="Arial" w:hAnsi="Arial" w:cs="Arial"/>
          <w:sz w:val="22"/>
          <w:szCs w:val="22"/>
        </w:rPr>
        <w:t>ordre</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marche,</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la</w:t>
      </w:r>
      <w:r>
        <w:rPr>
          <w:rFonts w:ascii="Arial" w:eastAsia="Arial" w:hAnsi="Arial" w:cs="Arial"/>
          <w:sz w:val="22"/>
          <w:szCs w:val="22"/>
        </w:rPr>
        <w:t xml:space="preserve"> </w:t>
      </w:r>
      <w:r>
        <w:rPr>
          <w:rFonts w:ascii="Arial" w:hAnsi="Arial" w:cs="Arial"/>
          <w:sz w:val="22"/>
          <w:szCs w:val="22"/>
        </w:rPr>
        <w:t>formation</w:t>
      </w:r>
      <w:r>
        <w:rPr>
          <w:rFonts w:ascii="Arial" w:eastAsia="Arial" w:hAnsi="Arial" w:cs="Arial"/>
          <w:sz w:val="22"/>
          <w:szCs w:val="22"/>
        </w:rPr>
        <w:t xml:space="preserve"> </w:t>
      </w:r>
      <w:r>
        <w:rPr>
          <w:rFonts w:ascii="Arial" w:hAnsi="Arial" w:cs="Arial"/>
          <w:sz w:val="22"/>
          <w:szCs w:val="22"/>
        </w:rPr>
        <w:t>à</w:t>
      </w:r>
      <w:r>
        <w:rPr>
          <w:rFonts w:ascii="Arial" w:eastAsia="Arial" w:hAnsi="Arial" w:cs="Arial"/>
          <w:sz w:val="22"/>
          <w:szCs w:val="22"/>
        </w:rPr>
        <w:t xml:space="preserve"> </w:t>
      </w:r>
      <w:r>
        <w:rPr>
          <w:rFonts w:ascii="Arial" w:hAnsi="Arial" w:cs="Arial"/>
          <w:sz w:val="22"/>
          <w:szCs w:val="22"/>
        </w:rPr>
        <w:t>l</w:t>
      </w:r>
      <w:r>
        <w:rPr>
          <w:rFonts w:ascii="Arial" w:eastAsia="Arial" w:hAnsi="Arial" w:cs="Arial"/>
          <w:sz w:val="22"/>
          <w:szCs w:val="22"/>
        </w:rPr>
        <w:t>’</w:t>
      </w:r>
      <w:r>
        <w:rPr>
          <w:rFonts w:ascii="Arial" w:hAnsi="Arial" w:cs="Arial"/>
          <w:sz w:val="22"/>
          <w:szCs w:val="22"/>
        </w:rPr>
        <w:t>utilisation</w:t>
      </w:r>
      <w:r>
        <w:rPr>
          <w:rFonts w:ascii="Arial" w:eastAsia="Arial" w:hAnsi="Arial" w:cs="Arial"/>
          <w:sz w:val="22"/>
          <w:szCs w:val="22"/>
        </w:rPr>
        <w:t xml:space="preserve"> </w:t>
      </w:r>
      <w:r>
        <w:rPr>
          <w:rFonts w:ascii="Arial" w:hAnsi="Arial" w:cs="Arial"/>
          <w:sz w:val="22"/>
          <w:szCs w:val="22"/>
        </w:rPr>
        <w:t>et</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la</w:t>
      </w:r>
      <w:r>
        <w:rPr>
          <w:rFonts w:ascii="Arial" w:eastAsia="Arial" w:hAnsi="Arial" w:cs="Arial"/>
          <w:sz w:val="22"/>
          <w:szCs w:val="22"/>
        </w:rPr>
        <w:t xml:space="preserve"> </w:t>
      </w:r>
      <w:r>
        <w:rPr>
          <w:rFonts w:ascii="Arial" w:hAnsi="Arial" w:cs="Arial"/>
          <w:sz w:val="22"/>
          <w:szCs w:val="22"/>
        </w:rPr>
        <w:t>garantie</w:t>
      </w:r>
      <w:r>
        <w:rPr>
          <w:rFonts w:ascii="Arial" w:eastAsia="Arial" w:hAnsi="Arial" w:cs="Arial"/>
          <w:sz w:val="22"/>
          <w:szCs w:val="22"/>
        </w:rPr>
        <w:t xml:space="preserve"> </w:t>
      </w:r>
      <w:r>
        <w:rPr>
          <w:rFonts w:ascii="Arial" w:hAnsi="Arial" w:cs="Arial"/>
          <w:sz w:val="22"/>
          <w:szCs w:val="22"/>
        </w:rPr>
        <w:t>sont</w:t>
      </w:r>
      <w:r>
        <w:rPr>
          <w:rFonts w:ascii="Arial" w:eastAsia="Arial" w:hAnsi="Arial" w:cs="Arial"/>
          <w:sz w:val="22"/>
          <w:szCs w:val="22"/>
        </w:rPr>
        <w:t xml:space="preserve"> </w:t>
      </w:r>
      <w:r>
        <w:rPr>
          <w:rFonts w:ascii="Arial" w:hAnsi="Arial" w:cs="Arial"/>
          <w:sz w:val="22"/>
          <w:szCs w:val="22"/>
        </w:rPr>
        <w:t>intégrés</w:t>
      </w:r>
      <w:r>
        <w:rPr>
          <w:rFonts w:ascii="Arial" w:eastAsia="Arial" w:hAnsi="Arial" w:cs="Arial"/>
          <w:sz w:val="22"/>
          <w:szCs w:val="22"/>
        </w:rPr>
        <w:t xml:space="preserve"> </w:t>
      </w:r>
      <w:r>
        <w:rPr>
          <w:rFonts w:ascii="Arial" w:hAnsi="Arial" w:cs="Arial"/>
          <w:sz w:val="22"/>
          <w:szCs w:val="22"/>
        </w:rPr>
        <w:t>dans</w:t>
      </w:r>
      <w:r>
        <w:rPr>
          <w:rFonts w:ascii="Arial" w:eastAsia="Arial" w:hAnsi="Arial" w:cs="Arial"/>
          <w:sz w:val="22"/>
          <w:szCs w:val="22"/>
        </w:rPr>
        <w:t xml:space="preserve"> </w:t>
      </w:r>
      <w:r>
        <w:rPr>
          <w:rFonts w:ascii="Arial" w:hAnsi="Arial" w:cs="Arial"/>
          <w:sz w:val="22"/>
          <w:szCs w:val="22"/>
        </w:rPr>
        <w:t>le</w:t>
      </w:r>
      <w:r>
        <w:rPr>
          <w:rFonts w:ascii="Arial" w:eastAsia="Arial" w:hAnsi="Arial" w:cs="Arial"/>
          <w:sz w:val="22"/>
          <w:szCs w:val="22"/>
        </w:rPr>
        <w:t xml:space="preserve"> </w:t>
      </w:r>
      <w:r>
        <w:rPr>
          <w:rFonts w:ascii="Arial" w:hAnsi="Arial" w:cs="Arial"/>
          <w:sz w:val="22"/>
          <w:szCs w:val="22"/>
        </w:rPr>
        <w:t>prix</w:t>
      </w:r>
      <w:r>
        <w:rPr>
          <w:rFonts w:ascii="Arial" w:eastAsia="Arial" w:hAnsi="Arial" w:cs="Arial"/>
          <w:sz w:val="22"/>
          <w:szCs w:val="22"/>
        </w:rPr>
        <w:t xml:space="preserve"> </w:t>
      </w:r>
      <w:r>
        <w:rPr>
          <w:rFonts w:ascii="Arial" w:hAnsi="Arial" w:cs="Arial"/>
          <w:sz w:val="22"/>
          <w:szCs w:val="22"/>
        </w:rPr>
        <w:t>forfaitaire</w:t>
      </w:r>
      <w:r>
        <w:rPr>
          <w:rFonts w:ascii="Arial" w:eastAsia="Arial" w:hAnsi="Arial" w:cs="Arial"/>
          <w:sz w:val="22"/>
          <w:szCs w:val="22"/>
        </w:rPr>
        <w:t xml:space="preserve"> </w:t>
      </w:r>
      <w:r>
        <w:rPr>
          <w:rFonts w:ascii="Arial" w:hAnsi="Arial" w:cs="Arial"/>
          <w:sz w:val="22"/>
          <w:szCs w:val="22"/>
        </w:rPr>
        <w:t>sur</w:t>
      </w:r>
      <w:r>
        <w:rPr>
          <w:rFonts w:ascii="Arial" w:eastAsia="Arial" w:hAnsi="Arial" w:cs="Arial"/>
          <w:sz w:val="22"/>
          <w:szCs w:val="22"/>
        </w:rPr>
        <w:t xml:space="preserve"> </w:t>
      </w:r>
      <w:r>
        <w:rPr>
          <w:rFonts w:ascii="Arial" w:hAnsi="Arial" w:cs="Arial"/>
          <w:sz w:val="22"/>
          <w:szCs w:val="22"/>
        </w:rPr>
        <w:t>lequel</w:t>
      </w:r>
      <w:r>
        <w:rPr>
          <w:rFonts w:ascii="Arial" w:eastAsia="Arial" w:hAnsi="Arial" w:cs="Arial"/>
          <w:sz w:val="22"/>
          <w:szCs w:val="22"/>
        </w:rPr>
        <w:t xml:space="preserve"> </w:t>
      </w:r>
      <w:r>
        <w:rPr>
          <w:rFonts w:ascii="Arial" w:hAnsi="Arial" w:cs="Arial"/>
          <w:sz w:val="22"/>
          <w:szCs w:val="22"/>
        </w:rPr>
        <w:t>le</w:t>
      </w:r>
      <w:r>
        <w:rPr>
          <w:rFonts w:ascii="Arial" w:eastAsia="Arial" w:hAnsi="Arial" w:cs="Arial"/>
          <w:sz w:val="22"/>
          <w:szCs w:val="22"/>
        </w:rPr>
        <w:t xml:space="preserve"> </w:t>
      </w:r>
      <w:r>
        <w:rPr>
          <w:rFonts w:ascii="Arial" w:hAnsi="Arial" w:cs="Arial"/>
          <w:sz w:val="22"/>
          <w:szCs w:val="22"/>
        </w:rPr>
        <w:t>candidat</w:t>
      </w:r>
      <w:r>
        <w:rPr>
          <w:rFonts w:ascii="Arial" w:eastAsia="Arial" w:hAnsi="Arial" w:cs="Arial"/>
          <w:sz w:val="22"/>
          <w:szCs w:val="22"/>
        </w:rPr>
        <w:t xml:space="preserve"> </w:t>
      </w:r>
      <w:r>
        <w:rPr>
          <w:rFonts w:ascii="Arial" w:hAnsi="Arial" w:cs="Arial"/>
          <w:sz w:val="22"/>
          <w:szCs w:val="22"/>
        </w:rPr>
        <w:t>s</w:t>
      </w:r>
      <w:r>
        <w:rPr>
          <w:rFonts w:ascii="Arial" w:eastAsia="Arial" w:hAnsi="Arial" w:cs="Arial"/>
          <w:sz w:val="22"/>
          <w:szCs w:val="22"/>
        </w:rPr>
        <w:t>’</w:t>
      </w:r>
      <w:r>
        <w:rPr>
          <w:rFonts w:ascii="Arial" w:hAnsi="Arial" w:cs="Arial"/>
          <w:sz w:val="22"/>
          <w:szCs w:val="22"/>
        </w:rPr>
        <w:t>engage.</w:t>
      </w:r>
    </w:p>
    <w:p w14:paraId="260377D7" w14:textId="77777777" w:rsidR="008D5467" w:rsidRDefault="008D5467" w:rsidP="008D5467">
      <w:pPr>
        <w:widowControl w:val="0"/>
        <w:jc w:val="both"/>
        <w:rPr>
          <w:rFonts w:ascii="Arial" w:hAnsi="Arial" w:cs="Arial"/>
          <w:sz w:val="22"/>
          <w:szCs w:val="22"/>
        </w:rPr>
      </w:pPr>
    </w:p>
    <w:p w14:paraId="6E193065" w14:textId="77777777" w:rsidR="008D5467" w:rsidRDefault="008D5467" w:rsidP="008D5467">
      <w:pPr>
        <w:pStyle w:val="Corpsdetexte"/>
        <w:spacing w:before="0"/>
        <w:ind w:firstLine="0"/>
        <w:rPr>
          <w:rFonts w:ascii="Arial" w:hAnsi="Arial" w:cs="Arial"/>
          <w:sz w:val="22"/>
          <w:szCs w:val="22"/>
        </w:rPr>
      </w:pPr>
      <w:r>
        <w:rPr>
          <w:rFonts w:ascii="Arial" w:hAnsi="Arial" w:cs="Arial"/>
          <w:sz w:val="22"/>
          <w:szCs w:val="22"/>
        </w:rPr>
        <w:t>Ce</w:t>
      </w:r>
      <w:r>
        <w:rPr>
          <w:rFonts w:ascii="Arial" w:eastAsia="Arial" w:hAnsi="Arial" w:cs="Arial"/>
          <w:sz w:val="22"/>
          <w:szCs w:val="22"/>
        </w:rPr>
        <w:t xml:space="preserve"> </w:t>
      </w:r>
      <w:r>
        <w:rPr>
          <w:rFonts w:ascii="Arial" w:hAnsi="Arial" w:cs="Arial"/>
          <w:sz w:val="22"/>
          <w:szCs w:val="22"/>
        </w:rPr>
        <w:t>prix</w:t>
      </w:r>
      <w:r>
        <w:rPr>
          <w:rFonts w:ascii="Arial" w:eastAsia="Arial" w:hAnsi="Arial" w:cs="Arial"/>
          <w:sz w:val="22"/>
          <w:szCs w:val="22"/>
        </w:rPr>
        <w:t xml:space="preserve"> </w:t>
      </w:r>
      <w:r>
        <w:rPr>
          <w:rFonts w:ascii="Arial" w:hAnsi="Arial" w:cs="Arial"/>
          <w:sz w:val="22"/>
          <w:szCs w:val="22"/>
        </w:rPr>
        <w:t>comprend</w:t>
      </w:r>
      <w:r>
        <w:rPr>
          <w:rFonts w:ascii="Arial" w:eastAsia="Arial" w:hAnsi="Arial" w:cs="Arial"/>
          <w:sz w:val="22"/>
          <w:szCs w:val="22"/>
        </w:rPr>
        <w:t xml:space="preserve"> </w:t>
      </w:r>
      <w:r>
        <w:rPr>
          <w:rFonts w:ascii="Arial" w:hAnsi="Arial" w:cs="Arial"/>
          <w:sz w:val="22"/>
          <w:szCs w:val="22"/>
        </w:rPr>
        <w:t>tous</w:t>
      </w:r>
      <w:r>
        <w:rPr>
          <w:rFonts w:ascii="Arial" w:eastAsia="Arial" w:hAnsi="Arial" w:cs="Arial"/>
          <w:sz w:val="22"/>
          <w:szCs w:val="22"/>
        </w:rPr>
        <w:t xml:space="preserve"> </w:t>
      </w:r>
      <w:r>
        <w:rPr>
          <w:rFonts w:ascii="Arial" w:hAnsi="Arial" w:cs="Arial"/>
          <w:sz w:val="22"/>
          <w:szCs w:val="22"/>
        </w:rPr>
        <w:t>les</w:t>
      </w:r>
      <w:r>
        <w:rPr>
          <w:rFonts w:ascii="Arial" w:eastAsia="Arial" w:hAnsi="Arial" w:cs="Arial"/>
          <w:sz w:val="22"/>
          <w:szCs w:val="22"/>
        </w:rPr>
        <w:t xml:space="preserve"> </w:t>
      </w:r>
      <w:r>
        <w:rPr>
          <w:rFonts w:ascii="Arial" w:hAnsi="Arial" w:cs="Arial"/>
          <w:sz w:val="22"/>
          <w:szCs w:val="22"/>
        </w:rPr>
        <w:t>frais,</w:t>
      </w:r>
      <w:r>
        <w:rPr>
          <w:rFonts w:ascii="Arial" w:eastAsia="Arial" w:hAnsi="Arial" w:cs="Arial"/>
          <w:sz w:val="22"/>
          <w:szCs w:val="22"/>
        </w:rPr>
        <w:t xml:space="preserve"> </w:t>
      </w:r>
      <w:r>
        <w:rPr>
          <w:rFonts w:ascii="Arial" w:hAnsi="Arial" w:cs="Arial"/>
          <w:sz w:val="22"/>
          <w:szCs w:val="22"/>
        </w:rPr>
        <w:t>taxes</w:t>
      </w:r>
      <w:r>
        <w:rPr>
          <w:rFonts w:ascii="Arial" w:eastAsia="Arial" w:hAnsi="Arial" w:cs="Arial"/>
          <w:sz w:val="22"/>
          <w:szCs w:val="22"/>
        </w:rPr>
        <w:t xml:space="preserve"> </w:t>
      </w:r>
      <w:r>
        <w:rPr>
          <w:rFonts w:ascii="Arial" w:hAnsi="Arial" w:cs="Arial"/>
          <w:sz w:val="22"/>
          <w:szCs w:val="22"/>
        </w:rPr>
        <w:t>et</w:t>
      </w:r>
      <w:r>
        <w:rPr>
          <w:rFonts w:ascii="Arial" w:eastAsia="Arial" w:hAnsi="Arial" w:cs="Arial"/>
          <w:sz w:val="22"/>
          <w:szCs w:val="22"/>
        </w:rPr>
        <w:t xml:space="preserve"> </w:t>
      </w:r>
      <w:r>
        <w:rPr>
          <w:rFonts w:ascii="Arial" w:hAnsi="Arial" w:cs="Arial"/>
          <w:sz w:val="22"/>
          <w:szCs w:val="22"/>
        </w:rPr>
        <w:t>d</w:t>
      </w:r>
      <w:r>
        <w:rPr>
          <w:rFonts w:ascii="Arial" w:eastAsia="Arial" w:hAnsi="Arial" w:cs="Arial"/>
          <w:sz w:val="22"/>
          <w:szCs w:val="22"/>
        </w:rPr>
        <w:t>’</w:t>
      </w:r>
      <w:r>
        <w:rPr>
          <w:rFonts w:ascii="Arial" w:hAnsi="Arial" w:cs="Arial"/>
          <w:sz w:val="22"/>
          <w:szCs w:val="22"/>
        </w:rPr>
        <w:t>une</w:t>
      </w:r>
      <w:r>
        <w:rPr>
          <w:rFonts w:ascii="Arial" w:eastAsia="Arial" w:hAnsi="Arial" w:cs="Arial"/>
          <w:sz w:val="22"/>
          <w:szCs w:val="22"/>
        </w:rPr>
        <w:t xml:space="preserve"> </w:t>
      </w:r>
      <w:r>
        <w:rPr>
          <w:rFonts w:ascii="Arial" w:hAnsi="Arial" w:cs="Arial"/>
          <w:sz w:val="22"/>
          <w:szCs w:val="22"/>
        </w:rPr>
        <w:t>manière</w:t>
      </w:r>
      <w:r>
        <w:rPr>
          <w:rFonts w:ascii="Arial" w:eastAsia="Arial" w:hAnsi="Arial" w:cs="Arial"/>
          <w:sz w:val="22"/>
          <w:szCs w:val="22"/>
        </w:rPr>
        <w:t xml:space="preserve"> </w:t>
      </w:r>
      <w:r>
        <w:rPr>
          <w:rFonts w:ascii="Arial" w:hAnsi="Arial" w:cs="Arial"/>
          <w:sz w:val="22"/>
          <w:szCs w:val="22"/>
        </w:rPr>
        <w:t>générale,</w:t>
      </w:r>
      <w:r>
        <w:rPr>
          <w:rFonts w:ascii="Arial" w:eastAsia="Arial" w:hAnsi="Arial" w:cs="Arial"/>
          <w:sz w:val="22"/>
          <w:szCs w:val="22"/>
        </w:rPr>
        <w:t xml:space="preserve"> </w:t>
      </w:r>
      <w:r>
        <w:rPr>
          <w:rFonts w:ascii="Arial" w:hAnsi="Arial" w:cs="Arial"/>
          <w:sz w:val="22"/>
          <w:szCs w:val="22"/>
        </w:rPr>
        <w:t>toutes</w:t>
      </w:r>
      <w:r>
        <w:rPr>
          <w:rFonts w:ascii="Arial" w:eastAsia="Arial" w:hAnsi="Arial" w:cs="Arial"/>
          <w:sz w:val="22"/>
          <w:szCs w:val="22"/>
        </w:rPr>
        <w:t xml:space="preserve"> </w:t>
      </w:r>
      <w:r>
        <w:rPr>
          <w:rFonts w:ascii="Arial" w:hAnsi="Arial" w:cs="Arial"/>
          <w:sz w:val="22"/>
          <w:szCs w:val="22"/>
        </w:rPr>
        <w:t>les</w:t>
      </w:r>
      <w:r>
        <w:rPr>
          <w:rFonts w:ascii="Arial" w:eastAsia="Arial" w:hAnsi="Arial" w:cs="Arial"/>
          <w:sz w:val="22"/>
          <w:szCs w:val="22"/>
        </w:rPr>
        <w:t xml:space="preserve"> </w:t>
      </w:r>
      <w:r>
        <w:rPr>
          <w:rFonts w:ascii="Arial" w:hAnsi="Arial" w:cs="Arial"/>
          <w:sz w:val="22"/>
          <w:szCs w:val="22"/>
        </w:rPr>
        <w:t>dépenses</w:t>
      </w:r>
      <w:r>
        <w:rPr>
          <w:rFonts w:ascii="Arial" w:eastAsia="Arial" w:hAnsi="Arial" w:cs="Arial"/>
          <w:sz w:val="22"/>
          <w:szCs w:val="22"/>
        </w:rPr>
        <w:t xml:space="preserve"> </w:t>
      </w:r>
      <w:r>
        <w:rPr>
          <w:rFonts w:ascii="Arial" w:hAnsi="Arial" w:cs="Arial"/>
          <w:sz w:val="22"/>
          <w:szCs w:val="22"/>
        </w:rPr>
        <w:t>nécessaires</w:t>
      </w:r>
      <w:r>
        <w:rPr>
          <w:rFonts w:ascii="Arial" w:eastAsia="Arial" w:hAnsi="Arial" w:cs="Arial"/>
          <w:sz w:val="22"/>
          <w:szCs w:val="22"/>
        </w:rPr>
        <w:t xml:space="preserve"> </w:t>
      </w:r>
      <w:r>
        <w:rPr>
          <w:rFonts w:ascii="Arial" w:hAnsi="Arial" w:cs="Arial"/>
          <w:sz w:val="22"/>
          <w:szCs w:val="22"/>
        </w:rPr>
        <w:t>à</w:t>
      </w:r>
      <w:r>
        <w:rPr>
          <w:rFonts w:ascii="Arial" w:eastAsia="Arial" w:hAnsi="Arial" w:cs="Arial"/>
          <w:sz w:val="22"/>
          <w:szCs w:val="22"/>
        </w:rPr>
        <w:t xml:space="preserve"> </w:t>
      </w:r>
      <w:r>
        <w:rPr>
          <w:rFonts w:ascii="Arial" w:hAnsi="Arial" w:cs="Arial"/>
          <w:sz w:val="22"/>
          <w:szCs w:val="22"/>
        </w:rPr>
        <w:t>l</w:t>
      </w:r>
      <w:r>
        <w:rPr>
          <w:rFonts w:ascii="Arial" w:eastAsia="Arial" w:hAnsi="Arial" w:cs="Arial"/>
          <w:sz w:val="22"/>
          <w:szCs w:val="22"/>
        </w:rPr>
        <w:t>’</w:t>
      </w:r>
      <w:r>
        <w:rPr>
          <w:rFonts w:ascii="Arial" w:hAnsi="Arial" w:cs="Arial"/>
          <w:sz w:val="22"/>
          <w:szCs w:val="22"/>
        </w:rPr>
        <w:t>exécution</w:t>
      </w:r>
      <w:r>
        <w:rPr>
          <w:rFonts w:ascii="Arial" w:eastAsia="Arial" w:hAnsi="Arial" w:cs="Arial"/>
          <w:sz w:val="22"/>
          <w:szCs w:val="22"/>
        </w:rPr>
        <w:t xml:space="preserve"> </w:t>
      </w:r>
      <w:r>
        <w:rPr>
          <w:rFonts w:ascii="Arial" w:hAnsi="Arial" w:cs="Arial"/>
          <w:sz w:val="22"/>
          <w:szCs w:val="22"/>
        </w:rPr>
        <w:t>des</w:t>
      </w:r>
      <w:r>
        <w:rPr>
          <w:rFonts w:ascii="Arial" w:eastAsia="Arial" w:hAnsi="Arial" w:cs="Arial"/>
          <w:sz w:val="22"/>
          <w:szCs w:val="22"/>
        </w:rPr>
        <w:t xml:space="preserve"> </w:t>
      </w:r>
      <w:r>
        <w:rPr>
          <w:rFonts w:ascii="Arial" w:hAnsi="Arial" w:cs="Arial"/>
          <w:sz w:val="22"/>
          <w:szCs w:val="22"/>
        </w:rPr>
        <w:t>prestations</w:t>
      </w:r>
      <w:r>
        <w:rPr>
          <w:rFonts w:ascii="Arial" w:eastAsia="Arial" w:hAnsi="Arial" w:cs="Arial"/>
          <w:sz w:val="22"/>
          <w:szCs w:val="22"/>
        </w:rPr>
        <w:t xml:space="preserve"> </w:t>
      </w:r>
      <w:r>
        <w:rPr>
          <w:rFonts w:ascii="Arial" w:hAnsi="Arial" w:cs="Arial"/>
          <w:sz w:val="22"/>
          <w:szCs w:val="22"/>
        </w:rPr>
        <w:t>dans</w:t>
      </w:r>
      <w:r>
        <w:rPr>
          <w:rFonts w:ascii="Arial" w:eastAsia="Arial" w:hAnsi="Arial" w:cs="Arial"/>
          <w:sz w:val="22"/>
          <w:szCs w:val="22"/>
        </w:rPr>
        <w:t xml:space="preserve"> </w:t>
      </w:r>
      <w:r>
        <w:rPr>
          <w:rFonts w:ascii="Arial" w:hAnsi="Arial" w:cs="Arial"/>
          <w:sz w:val="22"/>
          <w:szCs w:val="22"/>
        </w:rPr>
        <w:t>les</w:t>
      </w:r>
      <w:r>
        <w:rPr>
          <w:rFonts w:ascii="Arial" w:eastAsia="Arial" w:hAnsi="Arial" w:cs="Arial"/>
          <w:sz w:val="22"/>
          <w:szCs w:val="22"/>
        </w:rPr>
        <w:t xml:space="preserve"> </w:t>
      </w:r>
      <w:r>
        <w:rPr>
          <w:rFonts w:ascii="Arial" w:hAnsi="Arial" w:cs="Arial"/>
          <w:sz w:val="22"/>
          <w:szCs w:val="22"/>
        </w:rPr>
        <w:t>conditions</w:t>
      </w:r>
      <w:r>
        <w:rPr>
          <w:rFonts w:ascii="Arial" w:eastAsia="Arial" w:hAnsi="Arial" w:cs="Arial"/>
          <w:sz w:val="22"/>
          <w:szCs w:val="22"/>
        </w:rPr>
        <w:t xml:space="preserve"> </w:t>
      </w:r>
      <w:r>
        <w:rPr>
          <w:rFonts w:ascii="Arial" w:hAnsi="Arial" w:cs="Arial"/>
          <w:sz w:val="22"/>
          <w:szCs w:val="22"/>
        </w:rPr>
        <w:t>stipulées</w:t>
      </w:r>
      <w:r>
        <w:rPr>
          <w:rFonts w:ascii="Arial" w:eastAsia="Arial" w:hAnsi="Arial" w:cs="Arial"/>
          <w:sz w:val="22"/>
          <w:szCs w:val="22"/>
        </w:rPr>
        <w:t xml:space="preserve"> </w:t>
      </w:r>
      <w:r>
        <w:rPr>
          <w:rFonts w:ascii="Arial" w:hAnsi="Arial" w:cs="Arial"/>
          <w:sz w:val="22"/>
          <w:szCs w:val="22"/>
        </w:rPr>
        <w:t>au</w:t>
      </w:r>
      <w:r>
        <w:rPr>
          <w:rFonts w:ascii="Arial" w:eastAsia="Arial" w:hAnsi="Arial" w:cs="Arial"/>
          <w:sz w:val="22"/>
          <w:szCs w:val="22"/>
        </w:rPr>
        <w:t xml:space="preserve"> </w:t>
      </w:r>
      <w:r>
        <w:rPr>
          <w:rFonts w:ascii="Arial" w:hAnsi="Arial" w:cs="Arial"/>
          <w:sz w:val="22"/>
          <w:szCs w:val="22"/>
        </w:rPr>
        <w:t>présent</w:t>
      </w:r>
      <w:r>
        <w:rPr>
          <w:rFonts w:ascii="Arial" w:eastAsia="Arial" w:hAnsi="Arial" w:cs="Arial"/>
          <w:sz w:val="22"/>
          <w:szCs w:val="22"/>
        </w:rPr>
        <w:t xml:space="preserve"> </w:t>
      </w:r>
      <w:r>
        <w:rPr>
          <w:rFonts w:ascii="Arial" w:hAnsi="Arial" w:cs="Arial"/>
          <w:sz w:val="22"/>
          <w:szCs w:val="22"/>
        </w:rPr>
        <w:t>marché.</w:t>
      </w:r>
      <w:r>
        <w:rPr>
          <w:rFonts w:ascii="Arial" w:hAnsi="Arial" w:cs="Arial"/>
          <w:sz w:val="22"/>
          <w:szCs w:val="22"/>
          <w:lang w:val="fr-FR"/>
        </w:rPr>
        <w:t xml:space="preserve"> </w:t>
      </w:r>
      <w:r>
        <w:rPr>
          <w:rFonts w:ascii="Arial" w:hAnsi="Arial" w:cs="Arial"/>
          <w:sz w:val="22"/>
          <w:szCs w:val="22"/>
        </w:rPr>
        <w:t>Sont</w:t>
      </w:r>
      <w:r>
        <w:rPr>
          <w:rFonts w:ascii="Arial" w:eastAsia="Arial" w:hAnsi="Arial" w:cs="Arial"/>
          <w:sz w:val="22"/>
          <w:szCs w:val="22"/>
        </w:rPr>
        <w:t xml:space="preserve"> </w:t>
      </w:r>
      <w:r>
        <w:rPr>
          <w:rFonts w:ascii="Arial" w:hAnsi="Arial" w:cs="Arial"/>
          <w:sz w:val="22"/>
          <w:szCs w:val="22"/>
        </w:rPr>
        <w:t>en</w:t>
      </w:r>
      <w:r>
        <w:rPr>
          <w:rFonts w:ascii="Arial" w:eastAsia="Arial" w:hAnsi="Arial" w:cs="Arial"/>
          <w:sz w:val="22"/>
          <w:szCs w:val="22"/>
        </w:rPr>
        <w:t xml:space="preserve"> </w:t>
      </w:r>
      <w:r>
        <w:rPr>
          <w:rFonts w:ascii="Arial" w:hAnsi="Arial" w:cs="Arial"/>
          <w:sz w:val="22"/>
          <w:szCs w:val="22"/>
        </w:rPr>
        <w:t>particulier</w:t>
      </w:r>
      <w:r>
        <w:rPr>
          <w:rFonts w:ascii="Arial" w:eastAsia="Arial" w:hAnsi="Arial" w:cs="Arial"/>
          <w:sz w:val="22"/>
          <w:szCs w:val="22"/>
        </w:rPr>
        <w:t xml:space="preserve"> </w:t>
      </w:r>
      <w:r>
        <w:rPr>
          <w:rFonts w:ascii="Arial" w:hAnsi="Arial" w:cs="Arial"/>
          <w:sz w:val="22"/>
          <w:szCs w:val="22"/>
        </w:rPr>
        <w:t>à</w:t>
      </w:r>
      <w:r>
        <w:rPr>
          <w:rFonts w:ascii="Arial" w:eastAsia="Arial" w:hAnsi="Arial" w:cs="Arial"/>
          <w:sz w:val="22"/>
          <w:szCs w:val="22"/>
        </w:rPr>
        <w:t xml:space="preserve"> </w:t>
      </w:r>
      <w:r>
        <w:rPr>
          <w:rFonts w:ascii="Arial" w:hAnsi="Arial" w:cs="Arial"/>
          <w:sz w:val="22"/>
          <w:szCs w:val="22"/>
        </w:rPr>
        <w:t>la</w:t>
      </w:r>
      <w:r>
        <w:rPr>
          <w:rFonts w:ascii="Arial" w:eastAsia="Arial" w:hAnsi="Arial" w:cs="Arial"/>
          <w:sz w:val="22"/>
          <w:szCs w:val="22"/>
        </w:rPr>
        <w:t xml:space="preserve"> </w:t>
      </w:r>
      <w:r>
        <w:rPr>
          <w:rFonts w:ascii="Arial" w:hAnsi="Arial" w:cs="Arial"/>
          <w:sz w:val="22"/>
          <w:szCs w:val="22"/>
        </w:rPr>
        <w:t>charge</w:t>
      </w:r>
      <w:r>
        <w:rPr>
          <w:rFonts w:ascii="Arial" w:eastAsia="Arial" w:hAnsi="Arial" w:cs="Arial"/>
          <w:sz w:val="22"/>
          <w:szCs w:val="22"/>
        </w:rPr>
        <w:t xml:space="preserve"> </w:t>
      </w:r>
      <w:r>
        <w:rPr>
          <w:rFonts w:ascii="Arial" w:hAnsi="Arial" w:cs="Arial"/>
          <w:sz w:val="22"/>
          <w:szCs w:val="22"/>
        </w:rPr>
        <w:t>du</w:t>
      </w:r>
      <w:r>
        <w:rPr>
          <w:rFonts w:ascii="Arial" w:eastAsia="Arial" w:hAnsi="Arial" w:cs="Arial"/>
          <w:sz w:val="22"/>
          <w:szCs w:val="22"/>
        </w:rPr>
        <w:t xml:space="preserve"> </w:t>
      </w:r>
      <w:r>
        <w:rPr>
          <w:rFonts w:ascii="Arial" w:hAnsi="Arial" w:cs="Arial"/>
          <w:sz w:val="22"/>
          <w:szCs w:val="22"/>
        </w:rPr>
        <w:t>prestataire,</w:t>
      </w:r>
      <w:r>
        <w:rPr>
          <w:rFonts w:ascii="Arial" w:eastAsia="Arial" w:hAnsi="Arial" w:cs="Arial"/>
          <w:sz w:val="22"/>
          <w:szCs w:val="22"/>
        </w:rPr>
        <w:t xml:space="preserve"> </w:t>
      </w:r>
      <w:r>
        <w:rPr>
          <w:rFonts w:ascii="Arial" w:hAnsi="Arial" w:cs="Arial"/>
          <w:sz w:val="22"/>
          <w:szCs w:val="22"/>
        </w:rPr>
        <w:t>les</w:t>
      </w:r>
      <w:r>
        <w:rPr>
          <w:rFonts w:ascii="Arial" w:eastAsia="Arial" w:hAnsi="Arial" w:cs="Arial"/>
          <w:sz w:val="22"/>
          <w:szCs w:val="22"/>
        </w:rPr>
        <w:t xml:space="preserve"> </w:t>
      </w:r>
      <w:r>
        <w:rPr>
          <w:rFonts w:ascii="Arial" w:hAnsi="Arial" w:cs="Arial"/>
          <w:sz w:val="22"/>
          <w:szCs w:val="22"/>
        </w:rPr>
        <w:t>frais</w:t>
      </w:r>
      <w:r>
        <w:rPr>
          <w:rFonts w:ascii="Arial" w:eastAsia="Arial" w:hAnsi="Arial" w:cs="Arial"/>
          <w:sz w:val="22"/>
          <w:szCs w:val="22"/>
        </w:rPr>
        <w:t xml:space="preserve"> </w:t>
      </w:r>
      <w:r>
        <w:rPr>
          <w:rFonts w:ascii="Arial" w:hAnsi="Arial" w:cs="Arial"/>
          <w:sz w:val="22"/>
          <w:szCs w:val="22"/>
        </w:rPr>
        <w:t>d</w:t>
      </w:r>
      <w:r>
        <w:rPr>
          <w:rFonts w:ascii="Arial" w:eastAsia="Arial" w:hAnsi="Arial" w:cs="Arial"/>
          <w:sz w:val="22"/>
          <w:szCs w:val="22"/>
        </w:rPr>
        <w:t>’</w:t>
      </w:r>
      <w:r>
        <w:rPr>
          <w:rFonts w:ascii="Arial" w:hAnsi="Arial" w:cs="Arial"/>
          <w:sz w:val="22"/>
          <w:szCs w:val="22"/>
        </w:rPr>
        <w:t>emballage,</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conditionnement,</w:t>
      </w:r>
      <w:r>
        <w:rPr>
          <w:rFonts w:ascii="Arial" w:eastAsia="Arial" w:hAnsi="Arial" w:cs="Arial"/>
          <w:sz w:val="22"/>
          <w:szCs w:val="22"/>
        </w:rPr>
        <w:t xml:space="preserve"> </w:t>
      </w:r>
      <w:r>
        <w:rPr>
          <w:rFonts w:ascii="Arial" w:hAnsi="Arial" w:cs="Arial"/>
          <w:sz w:val="22"/>
          <w:szCs w:val="22"/>
        </w:rPr>
        <w:t>d</w:t>
      </w:r>
      <w:r>
        <w:rPr>
          <w:rFonts w:ascii="Arial" w:eastAsia="Arial" w:hAnsi="Arial" w:cs="Arial"/>
          <w:sz w:val="22"/>
          <w:szCs w:val="22"/>
        </w:rPr>
        <w:t>’</w:t>
      </w:r>
      <w:r>
        <w:rPr>
          <w:rFonts w:ascii="Arial" w:hAnsi="Arial" w:cs="Arial"/>
          <w:sz w:val="22"/>
          <w:szCs w:val="22"/>
        </w:rPr>
        <w:t>assurance</w:t>
      </w:r>
      <w:r>
        <w:rPr>
          <w:rFonts w:ascii="Arial" w:eastAsia="Arial" w:hAnsi="Arial" w:cs="Arial"/>
          <w:sz w:val="22"/>
          <w:szCs w:val="22"/>
        </w:rPr>
        <w:t xml:space="preserve"> </w:t>
      </w:r>
      <w:r>
        <w:rPr>
          <w:rFonts w:ascii="Arial" w:hAnsi="Arial" w:cs="Arial"/>
          <w:sz w:val="22"/>
          <w:szCs w:val="22"/>
        </w:rPr>
        <w:t>et</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transport</w:t>
      </w:r>
      <w:r>
        <w:rPr>
          <w:rFonts w:ascii="Arial" w:eastAsia="Arial" w:hAnsi="Arial" w:cs="Arial"/>
          <w:sz w:val="22"/>
          <w:szCs w:val="22"/>
        </w:rPr>
        <w:t xml:space="preserve"> </w:t>
      </w:r>
      <w:r>
        <w:rPr>
          <w:rFonts w:ascii="Arial" w:hAnsi="Arial" w:cs="Arial"/>
          <w:sz w:val="22"/>
          <w:szCs w:val="22"/>
        </w:rPr>
        <w:t>jusqu</w:t>
      </w:r>
      <w:r>
        <w:rPr>
          <w:rFonts w:ascii="Arial" w:eastAsia="Arial" w:hAnsi="Arial" w:cs="Arial"/>
          <w:sz w:val="22"/>
          <w:szCs w:val="22"/>
        </w:rPr>
        <w:t>’</w:t>
      </w:r>
      <w:r>
        <w:rPr>
          <w:rFonts w:ascii="Arial" w:hAnsi="Arial" w:cs="Arial"/>
          <w:sz w:val="22"/>
          <w:szCs w:val="22"/>
        </w:rPr>
        <w:t>au</w:t>
      </w:r>
      <w:r>
        <w:rPr>
          <w:rFonts w:ascii="Arial" w:eastAsia="Arial" w:hAnsi="Arial" w:cs="Arial"/>
          <w:sz w:val="22"/>
          <w:szCs w:val="22"/>
        </w:rPr>
        <w:t xml:space="preserve"> </w:t>
      </w:r>
      <w:r>
        <w:rPr>
          <w:rFonts w:ascii="Arial" w:hAnsi="Arial" w:cs="Arial"/>
          <w:sz w:val="22"/>
          <w:szCs w:val="22"/>
        </w:rPr>
        <w:t>lieu</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livraison.</w:t>
      </w:r>
    </w:p>
    <w:p w14:paraId="576282DC" w14:textId="77777777" w:rsidR="008D5467" w:rsidRDefault="008D5467" w:rsidP="008D5467">
      <w:pPr>
        <w:pStyle w:val="Corpsdetexte"/>
        <w:spacing w:before="0"/>
        <w:ind w:firstLine="0"/>
        <w:rPr>
          <w:rFonts w:ascii="Arial" w:hAnsi="Arial" w:cs="Arial"/>
          <w:sz w:val="22"/>
          <w:szCs w:val="22"/>
        </w:rPr>
      </w:pPr>
    </w:p>
    <w:p w14:paraId="7943089C" w14:textId="77777777" w:rsidR="008D5467" w:rsidRPr="006267ED" w:rsidRDefault="008D5467" w:rsidP="008D5467">
      <w:pPr>
        <w:pStyle w:val="Corpsdetexte"/>
        <w:spacing w:before="0"/>
        <w:ind w:firstLine="0"/>
        <w:rPr>
          <w:rFonts w:ascii="Arial" w:hAnsi="Arial" w:cs="Arial"/>
          <w:b/>
          <w:bCs/>
          <w:sz w:val="24"/>
          <w:szCs w:val="24"/>
          <w:u w:val="single"/>
          <w:lang w:val="fr-FR"/>
        </w:rPr>
      </w:pPr>
      <w:r>
        <w:rPr>
          <w:rFonts w:ascii="Arial" w:hAnsi="Arial" w:cs="Arial"/>
          <w:sz w:val="22"/>
          <w:szCs w:val="22"/>
        </w:rPr>
        <w:t>Le</w:t>
      </w:r>
      <w:r>
        <w:rPr>
          <w:rFonts w:ascii="Arial" w:eastAsia="Arial" w:hAnsi="Arial" w:cs="Arial"/>
          <w:sz w:val="22"/>
          <w:szCs w:val="22"/>
        </w:rPr>
        <w:t xml:space="preserve"> </w:t>
      </w:r>
      <w:r>
        <w:rPr>
          <w:rFonts w:ascii="Arial" w:hAnsi="Arial" w:cs="Arial"/>
          <w:sz w:val="22"/>
          <w:szCs w:val="22"/>
        </w:rPr>
        <w:t>prix</w:t>
      </w:r>
      <w:r>
        <w:rPr>
          <w:rFonts w:ascii="Arial" w:eastAsia="Arial" w:hAnsi="Arial" w:cs="Arial"/>
          <w:sz w:val="22"/>
          <w:szCs w:val="22"/>
        </w:rPr>
        <w:t xml:space="preserve"> </w:t>
      </w:r>
      <w:r>
        <w:rPr>
          <w:rFonts w:ascii="Arial" w:hAnsi="Arial" w:cs="Arial"/>
          <w:sz w:val="22"/>
          <w:szCs w:val="22"/>
        </w:rPr>
        <w:t>TTC</w:t>
      </w:r>
      <w:r>
        <w:rPr>
          <w:rFonts w:ascii="Arial" w:eastAsia="Arial" w:hAnsi="Arial" w:cs="Arial"/>
          <w:sz w:val="22"/>
          <w:szCs w:val="22"/>
        </w:rPr>
        <w:t xml:space="preserve"> </w:t>
      </w:r>
      <w:r>
        <w:rPr>
          <w:rFonts w:ascii="Arial" w:hAnsi="Arial" w:cs="Arial"/>
          <w:sz w:val="22"/>
          <w:szCs w:val="22"/>
        </w:rPr>
        <w:t>est</w:t>
      </w:r>
      <w:r>
        <w:rPr>
          <w:rFonts w:ascii="Arial" w:eastAsia="Arial" w:hAnsi="Arial" w:cs="Arial"/>
          <w:sz w:val="22"/>
          <w:szCs w:val="22"/>
        </w:rPr>
        <w:t xml:space="preserve"> </w:t>
      </w:r>
      <w:r>
        <w:rPr>
          <w:rFonts w:ascii="Arial" w:hAnsi="Arial" w:cs="Arial"/>
          <w:sz w:val="22"/>
          <w:szCs w:val="22"/>
        </w:rPr>
        <w:t>réputé</w:t>
      </w:r>
      <w:r>
        <w:rPr>
          <w:rFonts w:ascii="Arial" w:eastAsia="Arial" w:hAnsi="Arial" w:cs="Arial"/>
          <w:sz w:val="22"/>
          <w:szCs w:val="22"/>
        </w:rPr>
        <w:t xml:space="preserve"> </w:t>
      </w:r>
      <w:r>
        <w:rPr>
          <w:rFonts w:ascii="Arial" w:hAnsi="Arial" w:cs="Arial"/>
          <w:sz w:val="22"/>
          <w:szCs w:val="22"/>
        </w:rPr>
        <w:t>comprendre</w:t>
      </w:r>
      <w:r>
        <w:rPr>
          <w:rFonts w:ascii="Arial" w:eastAsia="Arial" w:hAnsi="Arial" w:cs="Arial"/>
          <w:sz w:val="22"/>
          <w:szCs w:val="22"/>
        </w:rPr>
        <w:t xml:space="preserve"> </w:t>
      </w:r>
      <w:r>
        <w:rPr>
          <w:rFonts w:ascii="Arial" w:hAnsi="Arial" w:cs="Arial"/>
          <w:sz w:val="22"/>
          <w:szCs w:val="22"/>
        </w:rPr>
        <w:t>toutes</w:t>
      </w:r>
      <w:r>
        <w:rPr>
          <w:rFonts w:ascii="Arial" w:eastAsia="Arial" w:hAnsi="Arial" w:cs="Arial"/>
          <w:sz w:val="22"/>
          <w:szCs w:val="22"/>
        </w:rPr>
        <w:t xml:space="preserve"> </w:t>
      </w:r>
      <w:r>
        <w:rPr>
          <w:rFonts w:ascii="Arial" w:hAnsi="Arial" w:cs="Arial"/>
          <w:sz w:val="22"/>
          <w:szCs w:val="22"/>
        </w:rPr>
        <w:t>charges</w:t>
      </w:r>
      <w:r>
        <w:rPr>
          <w:rFonts w:ascii="Arial" w:eastAsia="Arial" w:hAnsi="Arial" w:cs="Arial"/>
          <w:sz w:val="22"/>
          <w:szCs w:val="22"/>
        </w:rPr>
        <w:t xml:space="preserve"> </w:t>
      </w:r>
      <w:r>
        <w:rPr>
          <w:rFonts w:ascii="Arial" w:hAnsi="Arial" w:cs="Arial"/>
          <w:sz w:val="22"/>
          <w:szCs w:val="22"/>
        </w:rPr>
        <w:t>fiscales,</w:t>
      </w:r>
      <w:r>
        <w:rPr>
          <w:rFonts w:ascii="Arial" w:eastAsia="Arial" w:hAnsi="Arial" w:cs="Arial"/>
          <w:sz w:val="22"/>
          <w:szCs w:val="22"/>
        </w:rPr>
        <w:t xml:space="preserve"> </w:t>
      </w:r>
      <w:r>
        <w:rPr>
          <w:rFonts w:ascii="Arial" w:hAnsi="Arial" w:cs="Arial"/>
          <w:sz w:val="22"/>
          <w:szCs w:val="22"/>
        </w:rPr>
        <w:t>parafiscales</w:t>
      </w:r>
      <w:r>
        <w:rPr>
          <w:rFonts w:ascii="Arial" w:eastAsia="Arial" w:hAnsi="Arial" w:cs="Arial"/>
          <w:sz w:val="22"/>
          <w:szCs w:val="22"/>
        </w:rPr>
        <w:t xml:space="preserve"> </w:t>
      </w:r>
      <w:r>
        <w:rPr>
          <w:rFonts w:ascii="Arial" w:hAnsi="Arial" w:cs="Arial"/>
          <w:sz w:val="22"/>
          <w:szCs w:val="22"/>
        </w:rPr>
        <w:t>ou</w:t>
      </w:r>
      <w:r>
        <w:rPr>
          <w:rFonts w:ascii="Arial" w:eastAsia="Arial" w:hAnsi="Arial" w:cs="Arial"/>
          <w:sz w:val="22"/>
          <w:szCs w:val="22"/>
        </w:rPr>
        <w:t xml:space="preserve"> </w:t>
      </w:r>
      <w:r>
        <w:rPr>
          <w:rFonts w:ascii="Arial" w:hAnsi="Arial" w:cs="Arial"/>
          <w:sz w:val="22"/>
          <w:szCs w:val="22"/>
        </w:rPr>
        <w:t>autres</w:t>
      </w:r>
      <w:r>
        <w:rPr>
          <w:rFonts w:ascii="Arial" w:eastAsia="Arial" w:hAnsi="Arial" w:cs="Arial"/>
          <w:sz w:val="22"/>
          <w:szCs w:val="22"/>
        </w:rPr>
        <w:t xml:space="preserve"> </w:t>
      </w:r>
      <w:r>
        <w:rPr>
          <w:rFonts w:ascii="Arial" w:hAnsi="Arial" w:cs="Arial"/>
          <w:sz w:val="22"/>
          <w:szCs w:val="22"/>
        </w:rPr>
        <w:t>frappant</w:t>
      </w:r>
      <w:r>
        <w:rPr>
          <w:rFonts w:ascii="Arial" w:eastAsia="Arial" w:hAnsi="Arial" w:cs="Arial"/>
          <w:sz w:val="22"/>
          <w:szCs w:val="22"/>
        </w:rPr>
        <w:t xml:space="preserve"> </w:t>
      </w:r>
      <w:r>
        <w:rPr>
          <w:rFonts w:ascii="Arial" w:hAnsi="Arial" w:cs="Arial"/>
          <w:sz w:val="22"/>
          <w:szCs w:val="22"/>
        </w:rPr>
        <w:t>obligatoirement</w:t>
      </w:r>
      <w:r>
        <w:rPr>
          <w:rFonts w:ascii="Arial" w:eastAsia="Arial" w:hAnsi="Arial" w:cs="Arial"/>
          <w:sz w:val="22"/>
          <w:szCs w:val="22"/>
        </w:rPr>
        <w:t xml:space="preserve"> </w:t>
      </w:r>
      <w:r>
        <w:rPr>
          <w:rFonts w:ascii="Arial" w:hAnsi="Arial" w:cs="Arial"/>
          <w:sz w:val="22"/>
          <w:szCs w:val="22"/>
        </w:rPr>
        <w:t>la</w:t>
      </w:r>
      <w:r>
        <w:rPr>
          <w:rFonts w:ascii="Arial" w:eastAsia="Arial" w:hAnsi="Arial" w:cs="Arial"/>
          <w:sz w:val="22"/>
          <w:szCs w:val="22"/>
        </w:rPr>
        <w:t xml:space="preserve"> </w:t>
      </w:r>
      <w:r>
        <w:rPr>
          <w:rFonts w:ascii="Arial" w:hAnsi="Arial" w:cs="Arial"/>
          <w:sz w:val="22"/>
          <w:szCs w:val="22"/>
        </w:rPr>
        <w:t>prestation.</w:t>
      </w:r>
    </w:p>
    <w:p w14:paraId="0F93FED0" w14:textId="77777777" w:rsidR="008D5467" w:rsidRPr="00215F4B" w:rsidRDefault="008D5467" w:rsidP="00215F4B">
      <w:pPr>
        <w:pStyle w:val="Corpsdetexte"/>
        <w:spacing w:before="0"/>
        <w:ind w:firstLine="0"/>
        <w:rPr>
          <w:rFonts w:ascii="Arial" w:hAnsi="Arial" w:cs="Arial"/>
          <w:b/>
          <w:bCs/>
          <w:sz w:val="24"/>
          <w:szCs w:val="24"/>
          <w:u w:val="single"/>
          <w:lang w:eastAsia="fr-FR"/>
        </w:rPr>
      </w:pPr>
    </w:p>
    <w:p w14:paraId="1E9EF05F" w14:textId="6607A1C4" w:rsidR="001C03BC" w:rsidRDefault="001C03BC" w:rsidP="00215F4B">
      <w:pPr>
        <w:pStyle w:val="Titre1"/>
        <w:keepNext w:val="0"/>
        <w:widowControl/>
        <w:numPr>
          <w:ilvl w:val="0"/>
          <w:numId w:val="0"/>
        </w:numPr>
        <w:spacing w:before="0"/>
        <w:jc w:val="both"/>
        <w:rPr>
          <w:rFonts w:ascii="Arial" w:hAnsi="Arial" w:cs="Arial"/>
          <w:sz w:val="24"/>
          <w:szCs w:val="22"/>
          <w:u w:val="single"/>
        </w:rPr>
      </w:pPr>
      <w:r w:rsidRPr="00215F4B">
        <w:rPr>
          <w:rFonts w:ascii="Arial" w:hAnsi="Arial" w:cs="Arial"/>
          <w:sz w:val="24"/>
          <w:szCs w:val="22"/>
          <w:u w:val="single"/>
        </w:rPr>
        <w:lastRenderedPageBreak/>
        <w:t>Article 8 – Avance et acomptes</w:t>
      </w:r>
    </w:p>
    <w:p w14:paraId="4DD5D1D7" w14:textId="77777777" w:rsidR="008D5467" w:rsidRPr="008D5467" w:rsidRDefault="008D5467" w:rsidP="008D5467">
      <w:pPr>
        <w:pStyle w:val="Corpsdetexte"/>
        <w:spacing w:before="0"/>
        <w:ind w:firstLine="0"/>
        <w:rPr>
          <w:rFonts w:ascii="Arial" w:hAnsi="Arial" w:cs="Arial"/>
          <w:sz w:val="22"/>
          <w:szCs w:val="22"/>
        </w:rPr>
      </w:pPr>
    </w:p>
    <w:p w14:paraId="52781C77" w14:textId="77777777" w:rsidR="001C03BC" w:rsidRPr="008D5467" w:rsidRDefault="00060D38" w:rsidP="008D5467">
      <w:pPr>
        <w:pStyle w:val="Titre2"/>
      </w:pPr>
      <w:r w:rsidRPr="008D5467">
        <w:t xml:space="preserve">8.1 </w:t>
      </w:r>
      <w:r w:rsidR="001A5977" w:rsidRPr="008D5467">
        <w:t xml:space="preserve">- </w:t>
      </w:r>
      <w:r w:rsidRPr="008D5467">
        <w:t>Avance</w:t>
      </w:r>
    </w:p>
    <w:p w14:paraId="64E8E4A9" w14:textId="77777777" w:rsidR="001C03BC" w:rsidRPr="00215F4B" w:rsidRDefault="001C03BC" w:rsidP="00215F4B">
      <w:pPr>
        <w:suppressAutoHyphens w:val="0"/>
        <w:autoSpaceDE w:val="0"/>
        <w:jc w:val="both"/>
        <w:rPr>
          <w:rFonts w:ascii="Arial" w:hAnsi="Arial" w:cs="Arial"/>
          <w:b/>
          <w:bCs/>
          <w:i/>
          <w:sz w:val="24"/>
          <w:szCs w:val="24"/>
          <w:u w:val="single"/>
          <w:lang w:eastAsia="fr-FR"/>
        </w:rPr>
      </w:pPr>
    </w:p>
    <w:p w14:paraId="7D36C1A7" w14:textId="6BBA55F1" w:rsidR="008D5467" w:rsidRDefault="001C03BC" w:rsidP="00215F4B">
      <w:pPr>
        <w:suppressAutoHyphens w:val="0"/>
        <w:autoSpaceDE w:val="0"/>
        <w:jc w:val="both"/>
        <w:rPr>
          <w:rFonts w:ascii="Arial" w:hAnsi="Arial" w:cs="Arial"/>
          <w:i/>
          <w:lang w:eastAsia="fr-FR"/>
        </w:rPr>
      </w:pPr>
      <w:r w:rsidRPr="00215F4B">
        <w:rPr>
          <w:rFonts w:ascii="Arial" w:hAnsi="Arial" w:cs="Arial"/>
          <w:sz w:val="22"/>
          <w:szCs w:val="22"/>
          <w:lang w:eastAsia="fr-FR"/>
        </w:rPr>
        <w:t>Sauf renonciation expresse du titulaire à l’article B4 de l’acte d’engagement, une avance lui est accordée en une seule fois.</w:t>
      </w:r>
      <w:r w:rsidRPr="00215F4B">
        <w:rPr>
          <w:rFonts w:ascii="Arial" w:hAnsi="Arial" w:cs="Arial"/>
          <w:i/>
          <w:lang w:eastAsia="fr-FR"/>
        </w:rPr>
        <w:t xml:space="preserve"> </w:t>
      </w:r>
    </w:p>
    <w:p w14:paraId="5A3FDE08" w14:textId="77777777" w:rsidR="008D5467" w:rsidRDefault="008D5467" w:rsidP="00215F4B">
      <w:pPr>
        <w:suppressAutoHyphens w:val="0"/>
        <w:autoSpaceDE w:val="0"/>
        <w:jc w:val="both"/>
        <w:rPr>
          <w:rFonts w:ascii="Arial" w:hAnsi="Arial" w:cs="Arial"/>
          <w:i/>
          <w:lang w:eastAsia="fr-FR"/>
        </w:rPr>
      </w:pPr>
    </w:p>
    <w:p w14:paraId="6A07CA02" w14:textId="2B2F1441" w:rsidR="001C03BC" w:rsidRDefault="001C03BC" w:rsidP="00215F4B">
      <w:pPr>
        <w:suppressAutoHyphens w:val="0"/>
        <w:autoSpaceDE w:val="0"/>
        <w:jc w:val="both"/>
        <w:rPr>
          <w:rFonts w:ascii="Arial" w:hAnsi="Arial" w:cs="Arial"/>
          <w:sz w:val="22"/>
          <w:szCs w:val="22"/>
          <w:lang w:eastAsia="fr-FR"/>
        </w:rPr>
      </w:pPr>
      <w:r w:rsidRPr="00215F4B">
        <w:rPr>
          <w:rFonts w:ascii="Arial" w:hAnsi="Arial" w:cs="Arial"/>
          <w:sz w:val="22"/>
          <w:szCs w:val="22"/>
          <w:lang w:eastAsia="fr-FR"/>
        </w:rPr>
        <w:t>Le montant de cette avance correspond à 3</w:t>
      </w:r>
      <w:r w:rsidR="008D5467">
        <w:rPr>
          <w:rFonts w:ascii="Arial" w:hAnsi="Arial" w:cs="Arial"/>
          <w:sz w:val="22"/>
          <w:szCs w:val="22"/>
          <w:lang w:eastAsia="fr-FR"/>
        </w:rPr>
        <w:t>0</w:t>
      </w:r>
      <w:r w:rsidRPr="00215F4B">
        <w:rPr>
          <w:rFonts w:ascii="Arial" w:hAnsi="Arial" w:cs="Arial"/>
          <w:sz w:val="22"/>
          <w:szCs w:val="22"/>
          <w:lang w:eastAsia="fr-FR"/>
        </w:rPr>
        <w:t>% du prix global et forfaitaire du marché.</w:t>
      </w:r>
    </w:p>
    <w:p w14:paraId="4828DC20" w14:textId="77777777" w:rsidR="008D5467" w:rsidRPr="00215F4B" w:rsidRDefault="008D5467" w:rsidP="00215F4B">
      <w:pPr>
        <w:suppressAutoHyphens w:val="0"/>
        <w:autoSpaceDE w:val="0"/>
        <w:jc w:val="both"/>
        <w:rPr>
          <w:rFonts w:ascii="Arial" w:hAnsi="Arial" w:cs="Arial"/>
          <w:sz w:val="16"/>
          <w:szCs w:val="16"/>
          <w:lang w:eastAsia="fr-FR"/>
        </w:rPr>
      </w:pPr>
    </w:p>
    <w:p w14:paraId="1E3F15A1" w14:textId="77777777" w:rsidR="00C72116" w:rsidRPr="00215F4B" w:rsidRDefault="00C72116" w:rsidP="00215F4B">
      <w:pPr>
        <w:suppressAutoHyphens w:val="0"/>
        <w:autoSpaceDE w:val="0"/>
        <w:autoSpaceDN w:val="0"/>
        <w:adjustRightInd w:val="0"/>
        <w:jc w:val="both"/>
        <w:rPr>
          <w:rFonts w:ascii="Arial" w:hAnsi="Arial" w:cs="Arial"/>
          <w:sz w:val="22"/>
          <w:szCs w:val="22"/>
          <w:lang w:eastAsia="fr-FR"/>
        </w:rPr>
      </w:pPr>
      <w:r w:rsidRPr="00215F4B">
        <w:rPr>
          <w:rFonts w:ascii="Arial" w:hAnsi="Arial" w:cs="Arial"/>
          <w:sz w:val="22"/>
          <w:szCs w:val="22"/>
          <w:lang w:eastAsia="fr-FR"/>
        </w:rPr>
        <w:t>Le remboursement de cette avance s’opère dans les conditions fixées aux articles R2191-11 et R2191-12 du Code de la Commande Publique.</w:t>
      </w:r>
    </w:p>
    <w:p w14:paraId="752D70B1" w14:textId="77777777" w:rsidR="001C03BC" w:rsidRPr="00215F4B" w:rsidRDefault="001C03BC" w:rsidP="00215F4B">
      <w:pPr>
        <w:jc w:val="both"/>
        <w:rPr>
          <w:rFonts w:ascii="Arial" w:hAnsi="Arial" w:cs="Arial"/>
          <w:sz w:val="22"/>
          <w:szCs w:val="22"/>
        </w:rPr>
      </w:pPr>
    </w:p>
    <w:p w14:paraId="6B4920C6" w14:textId="77777777" w:rsidR="001C03BC" w:rsidRPr="008D5467" w:rsidRDefault="001C03BC" w:rsidP="008D5467">
      <w:pPr>
        <w:pStyle w:val="Titre2"/>
      </w:pPr>
      <w:r w:rsidRPr="008D5467">
        <w:t xml:space="preserve">8.2 </w:t>
      </w:r>
      <w:r w:rsidR="001A5977" w:rsidRPr="008D5467">
        <w:t xml:space="preserve">- </w:t>
      </w:r>
      <w:r w:rsidRPr="008D5467">
        <w:t>Acomptes</w:t>
      </w:r>
    </w:p>
    <w:p w14:paraId="6F7B2A1D" w14:textId="77777777" w:rsidR="001C03BC" w:rsidRPr="00215F4B" w:rsidRDefault="001C03BC" w:rsidP="00215F4B">
      <w:pPr>
        <w:suppressAutoHyphens w:val="0"/>
        <w:autoSpaceDE w:val="0"/>
        <w:jc w:val="both"/>
        <w:rPr>
          <w:rFonts w:ascii="Arial" w:hAnsi="Arial" w:cs="Arial"/>
          <w:b/>
          <w:bCs/>
          <w:i/>
          <w:sz w:val="16"/>
          <w:szCs w:val="16"/>
          <w:u w:val="single"/>
          <w:lang w:eastAsia="fr-FR"/>
        </w:rPr>
      </w:pPr>
    </w:p>
    <w:p w14:paraId="630B80CF" w14:textId="18B6F6B2" w:rsidR="001C03BC" w:rsidRDefault="001C03BC" w:rsidP="00215F4B">
      <w:pPr>
        <w:suppressAutoHyphens w:val="0"/>
        <w:autoSpaceDE w:val="0"/>
        <w:jc w:val="both"/>
        <w:rPr>
          <w:rFonts w:ascii="Arial" w:hAnsi="Arial" w:cs="Arial"/>
          <w:sz w:val="22"/>
          <w:szCs w:val="22"/>
        </w:rPr>
      </w:pPr>
      <w:r w:rsidRPr="00215F4B">
        <w:rPr>
          <w:rFonts w:ascii="Arial" w:hAnsi="Arial" w:cs="Arial"/>
          <w:sz w:val="22"/>
          <w:szCs w:val="22"/>
        </w:rPr>
        <w:t xml:space="preserve">Conformément à </w:t>
      </w:r>
      <w:r w:rsidR="00C72116" w:rsidRPr="00215F4B">
        <w:rPr>
          <w:rFonts w:ascii="Arial" w:hAnsi="Arial" w:cs="Arial"/>
          <w:sz w:val="22"/>
          <w:szCs w:val="22"/>
        </w:rPr>
        <w:t>l’article R2191-21 du Code de la Commande Publique</w:t>
      </w:r>
      <w:r w:rsidRPr="00215F4B">
        <w:rPr>
          <w:rFonts w:ascii="Arial" w:hAnsi="Arial" w:cs="Arial"/>
          <w:sz w:val="22"/>
          <w:szCs w:val="22"/>
        </w:rPr>
        <w:t xml:space="preserve">, le montant des acomptes correspond à la valeur des prestations auxquelles ils se rapportent. La périodicité du versement des acomptes est fixée au maximum à trois mois. </w:t>
      </w:r>
    </w:p>
    <w:p w14:paraId="3E22B6B9" w14:textId="77777777" w:rsidR="008D5467" w:rsidRPr="00215F4B" w:rsidRDefault="008D5467" w:rsidP="00215F4B">
      <w:pPr>
        <w:suppressAutoHyphens w:val="0"/>
        <w:autoSpaceDE w:val="0"/>
        <w:jc w:val="both"/>
        <w:rPr>
          <w:rFonts w:ascii="Arial" w:hAnsi="Arial" w:cs="Arial"/>
          <w:sz w:val="22"/>
          <w:szCs w:val="22"/>
        </w:rPr>
      </w:pPr>
    </w:p>
    <w:p w14:paraId="4B598327" w14:textId="5287BF3C" w:rsidR="001C03BC" w:rsidRDefault="001C03BC" w:rsidP="00215F4B">
      <w:pPr>
        <w:suppressAutoHyphens w:val="0"/>
        <w:autoSpaceDE w:val="0"/>
        <w:jc w:val="both"/>
        <w:rPr>
          <w:rFonts w:ascii="Arial" w:hAnsi="Arial" w:cs="Arial"/>
          <w:sz w:val="22"/>
          <w:szCs w:val="22"/>
        </w:rPr>
      </w:pPr>
      <w:r w:rsidRPr="00215F4B">
        <w:rPr>
          <w:rFonts w:ascii="Arial" w:hAnsi="Arial" w:cs="Arial"/>
          <w:sz w:val="22"/>
          <w:szCs w:val="22"/>
        </w:rPr>
        <w:t>Chaque acompte doit faire l’objet d’une demande de versement d’acompte qui devra faire mention des éléments listés à l’article 11.</w:t>
      </w:r>
      <w:r w:rsidR="001A5977" w:rsidRPr="00215F4B">
        <w:rPr>
          <w:rFonts w:ascii="Arial" w:hAnsi="Arial" w:cs="Arial"/>
          <w:sz w:val="22"/>
          <w:szCs w:val="22"/>
        </w:rPr>
        <w:t>3</w:t>
      </w:r>
      <w:r w:rsidRPr="00215F4B">
        <w:rPr>
          <w:rFonts w:ascii="Arial" w:hAnsi="Arial" w:cs="Arial"/>
          <w:sz w:val="22"/>
          <w:szCs w:val="22"/>
        </w:rPr>
        <w:t xml:space="preserve"> du CCAG</w:t>
      </w:r>
      <w:r w:rsidR="00C12CA8" w:rsidRPr="00215F4B">
        <w:rPr>
          <w:rFonts w:ascii="Arial" w:hAnsi="Arial" w:cs="Arial"/>
          <w:sz w:val="22"/>
          <w:szCs w:val="22"/>
        </w:rPr>
        <w:t>-</w:t>
      </w:r>
      <w:r w:rsidRPr="00215F4B">
        <w:rPr>
          <w:rFonts w:ascii="Arial" w:hAnsi="Arial" w:cs="Arial"/>
          <w:sz w:val="22"/>
          <w:szCs w:val="22"/>
        </w:rPr>
        <w:t xml:space="preserve">FCS. Cette demande devra être remise à l’adresse indiquée à l’article </w:t>
      </w:r>
      <w:r w:rsidR="008D5467">
        <w:rPr>
          <w:rFonts w:ascii="Arial" w:hAnsi="Arial" w:cs="Arial"/>
          <w:sz w:val="22"/>
          <w:szCs w:val="22"/>
        </w:rPr>
        <w:t>suivant</w:t>
      </w:r>
      <w:r w:rsidRPr="00215F4B">
        <w:rPr>
          <w:rFonts w:ascii="Arial" w:hAnsi="Arial" w:cs="Arial"/>
          <w:sz w:val="22"/>
          <w:szCs w:val="22"/>
        </w:rPr>
        <w:t xml:space="preserve"> du présent CCP après admission des prestations correspondant à la demande d'acompte.</w:t>
      </w:r>
    </w:p>
    <w:p w14:paraId="311D77F7" w14:textId="77777777" w:rsidR="008D5467" w:rsidRPr="00215F4B" w:rsidRDefault="008D5467" w:rsidP="00215F4B">
      <w:pPr>
        <w:suppressAutoHyphens w:val="0"/>
        <w:autoSpaceDE w:val="0"/>
        <w:jc w:val="both"/>
        <w:rPr>
          <w:rFonts w:ascii="Arial" w:hAnsi="Arial" w:cs="Arial"/>
          <w:sz w:val="24"/>
          <w:szCs w:val="24"/>
          <w:u w:val="single"/>
        </w:rPr>
      </w:pPr>
    </w:p>
    <w:p w14:paraId="440955F8" w14:textId="77777777" w:rsidR="001C03BC" w:rsidRPr="00215F4B" w:rsidRDefault="001C03BC" w:rsidP="00215F4B">
      <w:pPr>
        <w:pStyle w:val="Titre1"/>
        <w:keepNext w:val="0"/>
        <w:widowControl/>
        <w:numPr>
          <w:ilvl w:val="0"/>
          <w:numId w:val="0"/>
        </w:numPr>
        <w:spacing w:before="0"/>
        <w:jc w:val="both"/>
        <w:rPr>
          <w:rFonts w:ascii="Arial" w:hAnsi="Arial" w:cs="Arial"/>
          <w:sz w:val="24"/>
          <w:szCs w:val="22"/>
          <w:u w:val="single"/>
        </w:rPr>
      </w:pPr>
      <w:r w:rsidRPr="00215F4B">
        <w:rPr>
          <w:rFonts w:ascii="Arial" w:hAnsi="Arial" w:cs="Arial"/>
          <w:sz w:val="24"/>
          <w:szCs w:val="22"/>
          <w:u w:val="single"/>
        </w:rPr>
        <w:t>Article 9 – Facturation</w:t>
      </w:r>
    </w:p>
    <w:p w14:paraId="34BBDAB7" w14:textId="77777777" w:rsidR="008D5467" w:rsidRDefault="008D5467" w:rsidP="00215F4B">
      <w:pPr>
        <w:jc w:val="both"/>
        <w:rPr>
          <w:rFonts w:ascii="Arial" w:hAnsi="Arial" w:cs="Arial"/>
          <w:sz w:val="22"/>
          <w:szCs w:val="22"/>
        </w:rPr>
      </w:pPr>
    </w:p>
    <w:p w14:paraId="7BFC811F" w14:textId="77777777" w:rsidR="008D5467" w:rsidRDefault="008D5467" w:rsidP="008D5467">
      <w:pPr>
        <w:jc w:val="both"/>
        <w:rPr>
          <w:rFonts w:ascii="Arial" w:hAnsi="Arial" w:cs="Arial"/>
          <w:sz w:val="22"/>
          <w:szCs w:val="22"/>
        </w:rPr>
      </w:pPr>
      <w:r w:rsidRPr="002D3782">
        <w:rPr>
          <w:rFonts w:ascii="Arial" w:hAnsi="Arial" w:cs="Arial"/>
          <w:sz w:val="22"/>
          <w:szCs w:val="22"/>
        </w:rPr>
        <w:t xml:space="preserve">La facture établie par le titulaire sera adressée à l’université de façon dématérialisée via le portail Chorus Portail Pro 2017 à l’adresse suivante : </w:t>
      </w:r>
      <w:hyperlink r:id="rId9" w:tgtFrame="_blank" w:history="1">
        <w:r w:rsidRPr="002D3782">
          <w:rPr>
            <w:rStyle w:val="Lienhypertexte"/>
            <w:rFonts w:ascii="Arial" w:hAnsi="Arial" w:cs="Arial"/>
            <w:sz w:val="22"/>
            <w:szCs w:val="22"/>
          </w:rPr>
          <w:t>https://chorus-pro.gouv.fr</w:t>
        </w:r>
      </w:hyperlink>
    </w:p>
    <w:p w14:paraId="20F2797A" w14:textId="77777777" w:rsidR="008D5467" w:rsidRPr="002D3782" w:rsidRDefault="008D5467" w:rsidP="008D5467">
      <w:pPr>
        <w:jc w:val="both"/>
        <w:rPr>
          <w:rFonts w:ascii="Arial" w:hAnsi="Arial" w:cs="Arial"/>
          <w:sz w:val="22"/>
          <w:szCs w:val="22"/>
        </w:rPr>
      </w:pPr>
    </w:p>
    <w:p w14:paraId="112AF080" w14:textId="77777777" w:rsidR="008D5467" w:rsidRDefault="008D5467" w:rsidP="008D5467">
      <w:pPr>
        <w:jc w:val="both"/>
        <w:rPr>
          <w:rFonts w:ascii="Arial" w:hAnsi="Arial" w:cs="Arial"/>
          <w:sz w:val="22"/>
          <w:szCs w:val="22"/>
        </w:rPr>
      </w:pPr>
      <w:r w:rsidRPr="002D3782">
        <w:rPr>
          <w:rFonts w:ascii="Arial" w:hAnsi="Arial" w:cs="Arial"/>
          <w:sz w:val="22"/>
          <w:szCs w:val="22"/>
        </w:rPr>
        <w:t xml:space="preserve">L’utilisation de ce portail nécessitera la création d’un compte gratuit par le titulaire afin de pouvoir y importer les factures au format </w:t>
      </w:r>
      <w:proofErr w:type="spellStart"/>
      <w:r w:rsidRPr="002D3782">
        <w:rPr>
          <w:rFonts w:ascii="Arial" w:hAnsi="Arial" w:cs="Arial"/>
          <w:sz w:val="22"/>
          <w:szCs w:val="22"/>
        </w:rPr>
        <w:t>pdf</w:t>
      </w:r>
      <w:proofErr w:type="spellEnd"/>
      <w:r w:rsidRPr="002D3782">
        <w:rPr>
          <w:rFonts w:ascii="Arial" w:hAnsi="Arial" w:cs="Arial"/>
          <w:sz w:val="22"/>
          <w:szCs w:val="22"/>
        </w:rPr>
        <w:t>.</w:t>
      </w:r>
    </w:p>
    <w:p w14:paraId="3759144D" w14:textId="77777777" w:rsidR="008D5467" w:rsidRPr="002D3782" w:rsidRDefault="008D5467" w:rsidP="008D5467">
      <w:pPr>
        <w:jc w:val="both"/>
        <w:rPr>
          <w:rFonts w:ascii="Arial" w:hAnsi="Arial" w:cs="Arial"/>
          <w:sz w:val="22"/>
          <w:szCs w:val="22"/>
        </w:rPr>
      </w:pPr>
    </w:p>
    <w:p w14:paraId="6F6C917B" w14:textId="77777777" w:rsidR="008D5467" w:rsidRDefault="008D5467" w:rsidP="008D5467">
      <w:pPr>
        <w:jc w:val="both"/>
        <w:rPr>
          <w:rFonts w:ascii="Arial" w:hAnsi="Arial" w:cs="Arial"/>
          <w:sz w:val="22"/>
          <w:szCs w:val="22"/>
        </w:rPr>
      </w:pPr>
      <w:r w:rsidRPr="002D3782">
        <w:rPr>
          <w:rFonts w:ascii="Arial" w:hAnsi="Arial" w:cs="Arial"/>
          <w:sz w:val="22"/>
          <w:szCs w:val="22"/>
        </w:rPr>
        <w:t xml:space="preserve">Les codes obligatoires à renseigner afin d’envoyer une facture à l’attention de l’Université de Lorraine via CHORUS PRO sont : </w:t>
      </w:r>
    </w:p>
    <w:p w14:paraId="33160EC6" w14:textId="77777777" w:rsidR="008D5467" w:rsidRPr="002D3782" w:rsidRDefault="008D5467" w:rsidP="008D5467">
      <w:pPr>
        <w:jc w:val="both"/>
        <w:rPr>
          <w:rFonts w:ascii="Arial" w:hAnsi="Arial" w:cs="Arial"/>
          <w:sz w:val="22"/>
          <w:szCs w:val="22"/>
        </w:rPr>
      </w:pPr>
    </w:p>
    <w:p w14:paraId="70419BC4" w14:textId="77777777" w:rsidR="008D5467" w:rsidRPr="002D3782" w:rsidRDefault="008D5467" w:rsidP="008D5467">
      <w:pPr>
        <w:jc w:val="both"/>
        <w:rPr>
          <w:rFonts w:ascii="Arial" w:hAnsi="Arial" w:cs="Arial"/>
          <w:sz w:val="22"/>
          <w:szCs w:val="22"/>
        </w:rPr>
      </w:pPr>
      <w:r w:rsidRPr="002D3782">
        <w:rPr>
          <w:rFonts w:ascii="Arial" w:hAnsi="Arial" w:cs="Arial"/>
          <w:sz w:val="22"/>
          <w:szCs w:val="22"/>
          <w:u w:val="single"/>
        </w:rPr>
        <w:t>SIRET de l’Université de Lorraine</w:t>
      </w:r>
      <w:r w:rsidRPr="002D3782">
        <w:rPr>
          <w:rFonts w:ascii="Arial" w:hAnsi="Arial" w:cs="Arial"/>
          <w:sz w:val="22"/>
          <w:szCs w:val="22"/>
        </w:rPr>
        <w:t xml:space="preserve"> : 130 015 506 00012</w:t>
      </w:r>
    </w:p>
    <w:p w14:paraId="2001A63E" w14:textId="77777777" w:rsidR="008D5467" w:rsidRPr="002D3782" w:rsidRDefault="008D5467" w:rsidP="008D5467">
      <w:pPr>
        <w:jc w:val="both"/>
        <w:rPr>
          <w:rFonts w:ascii="Arial" w:hAnsi="Arial" w:cs="Arial"/>
          <w:sz w:val="22"/>
          <w:szCs w:val="22"/>
        </w:rPr>
      </w:pPr>
      <w:r w:rsidRPr="002D3782">
        <w:rPr>
          <w:rFonts w:ascii="Arial" w:hAnsi="Arial" w:cs="Arial"/>
          <w:sz w:val="22"/>
          <w:szCs w:val="22"/>
          <w:u w:val="single"/>
        </w:rPr>
        <w:t>CODE SERVICE obligatoire</w:t>
      </w:r>
      <w:r w:rsidRPr="002D3782">
        <w:rPr>
          <w:rFonts w:ascii="Arial" w:hAnsi="Arial" w:cs="Arial"/>
          <w:sz w:val="22"/>
          <w:szCs w:val="22"/>
        </w:rPr>
        <w:t xml:space="preserve"> : UL1AVECEJ</w:t>
      </w:r>
    </w:p>
    <w:p w14:paraId="7A534BB2" w14:textId="77777777" w:rsidR="008D5467" w:rsidRPr="002D3782" w:rsidRDefault="008D5467" w:rsidP="008D5467">
      <w:pPr>
        <w:jc w:val="both"/>
        <w:rPr>
          <w:rFonts w:ascii="Arial" w:hAnsi="Arial" w:cs="Arial"/>
          <w:sz w:val="22"/>
          <w:szCs w:val="22"/>
          <w:u w:val="single"/>
        </w:rPr>
      </w:pPr>
      <w:r w:rsidRPr="002D3782">
        <w:rPr>
          <w:rFonts w:ascii="Arial" w:hAnsi="Arial" w:cs="Arial"/>
          <w:sz w:val="22"/>
          <w:szCs w:val="22"/>
          <w:u w:val="single"/>
        </w:rPr>
        <w:t>Numéro d'Engagement juridique (EJ) obligatoire : n</w:t>
      </w:r>
      <w:r>
        <w:rPr>
          <w:rFonts w:ascii="Arial" w:hAnsi="Arial" w:cs="Arial"/>
          <w:sz w:val="22"/>
          <w:szCs w:val="22"/>
          <w:u w:val="single"/>
        </w:rPr>
        <w:t>°</w:t>
      </w:r>
      <w:r w:rsidRPr="002D3782">
        <w:rPr>
          <w:rFonts w:ascii="Arial" w:hAnsi="Arial" w:cs="Arial"/>
          <w:sz w:val="22"/>
          <w:szCs w:val="22"/>
          <w:u w:val="single"/>
        </w:rPr>
        <w:t xml:space="preserve"> bon de commande (4500 </w:t>
      </w:r>
      <w:proofErr w:type="gramStart"/>
      <w:r w:rsidRPr="002D3782">
        <w:rPr>
          <w:rFonts w:ascii="Arial" w:hAnsi="Arial" w:cs="Arial"/>
          <w:sz w:val="22"/>
          <w:szCs w:val="22"/>
          <w:u w:val="single"/>
        </w:rPr>
        <w:t>suivi</w:t>
      </w:r>
      <w:proofErr w:type="gramEnd"/>
      <w:r w:rsidRPr="002D3782">
        <w:rPr>
          <w:rFonts w:ascii="Arial" w:hAnsi="Arial" w:cs="Arial"/>
          <w:sz w:val="22"/>
          <w:szCs w:val="22"/>
          <w:u w:val="single"/>
        </w:rPr>
        <w:t xml:space="preserve"> de 6 chiffres).</w:t>
      </w:r>
      <w:r>
        <w:rPr>
          <w:rFonts w:ascii="Arial" w:hAnsi="Arial" w:cs="Arial"/>
          <w:sz w:val="22"/>
          <w:szCs w:val="22"/>
          <w:u w:val="single"/>
        </w:rPr>
        <w:br/>
      </w:r>
    </w:p>
    <w:p w14:paraId="688BEE30" w14:textId="77777777" w:rsidR="008D5467" w:rsidRPr="002D3782" w:rsidRDefault="008D5467" w:rsidP="008D5467">
      <w:pPr>
        <w:jc w:val="both"/>
        <w:rPr>
          <w:rFonts w:ascii="Arial" w:hAnsi="Arial" w:cs="Arial"/>
          <w:b/>
          <w:bCs/>
          <w:sz w:val="22"/>
          <w:szCs w:val="22"/>
        </w:rPr>
      </w:pPr>
      <w:r w:rsidRPr="002D3782">
        <w:rPr>
          <w:rFonts w:ascii="Arial" w:hAnsi="Arial" w:cs="Arial"/>
          <w:sz w:val="22"/>
          <w:szCs w:val="22"/>
        </w:rPr>
        <w:t>Par dérogation à l’article 11.3 du CCAG-FCS, </w:t>
      </w:r>
      <w:r w:rsidRPr="002D3782">
        <w:rPr>
          <w:rFonts w:ascii="Arial" w:hAnsi="Arial" w:cs="Arial"/>
          <w:b/>
          <w:bCs/>
          <w:sz w:val="22"/>
          <w:szCs w:val="22"/>
        </w:rPr>
        <w:t xml:space="preserve">la facture portera, outre </w:t>
      </w:r>
      <w:hyperlink r:id="rId10" w:history="1">
        <w:r w:rsidRPr="002D3782">
          <w:rPr>
            <w:rStyle w:val="Lienhypertexte"/>
            <w:rFonts w:ascii="Arial" w:hAnsi="Arial" w:cs="Arial"/>
            <w:b/>
            <w:bCs/>
            <w:sz w:val="22"/>
            <w:szCs w:val="22"/>
          </w:rPr>
          <w:t>les mentions légales </w:t>
        </w:r>
      </w:hyperlink>
      <w:r w:rsidRPr="002D3782">
        <w:rPr>
          <w:rFonts w:ascii="Arial" w:hAnsi="Arial" w:cs="Arial"/>
          <w:b/>
          <w:bCs/>
          <w:sz w:val="22"/>
          <w:szCs w:val="22"/>
        </w:rPr>
        <w:t>:</w:t>
      </w:r>
      <w:r>
        <w:rPr>
          <w:rFonts w:ascii="Arial" w:hAnsi="Arial" w:cs="Arial"/>
          <w:b/>
          <w:bCs/>
          <w:sz w:val="22"/>
          <w:szCs w:val="22"/>
        </w:rPr>
        <w:br/>
      </w:r>
    </w:p>
    <w:p w14:paraId="5B3D9176" w14:textId="77777777" w:rsidR="008D5467" w:rsidRPr="002D3782" w:rsidRDefault="008D5467" w:rsidP="008D5467">
      <w:pPr>
        <w:jc w:val="both"/>
        <w:rPr>
          <w:rFonts w:ascii="Arial" w:hAnsi="Arial" w:cs="Arial"/>
          <w:sz w:val="22"/>
          <w:szCs w:val="22"/>
        </w:rPr>
      </w:pPr>
      <w:r w:rsidRPr="002D3782">
        <w:rPr>
          <w:rFonts w:ascii="Arial" w:hAnsi="Arial" w:cs="Arial"/>
          <w:sz w:val="22"/>
          <w:szCs w:val="22"/>
        </w:rPr>
        <w:t>Le numéro d'engagement (EJ) fourni par l'université, lors de la notification (qui commence par 4500</w:t>
      </w:r>
      <w:r>
        <w:rPr>
          <w:rFonts w:ascii="Arial" w:hAnsi="Arial" w:cs="Arial"/>
          <w:sz w:val="22"/>
          <w:szCs w:val="22"/>
        </w:rPr>
        <w:t>,</w:t>
      </w:r>
      <w:r w:rsidRPr="002D3782">
        <w:rPr>
          <w:rFonts w:ascii="Arial" w:hAnsi="Arial" w:cs="Arial"/>
          <w:sz w:val="22"/>
          <w:szCs w:val="22"/>
        </w:rPr>
        <w:t xml:space="preserve"> suivi de 6 chiffres).</w:t>
      </w:r>
    </w:p>
    <w:p w14:paraId="64023687" w14:textId="77777777" w:rsidR="008D5467" w:rsidRPr="002D3782" w:rsidRDefault="008D5467" w:rsidP="008D5467">
      <w:pPr>
        <w:jc w:val="both"/>
        <w:rPr>
          <w:rFonts w:ascii="Arial" w:hAnsi="Arial" w:cs="Arial"/>
          <w:sz w:val="22"/>
          <w:szCs w:val="22"/>
        </w:rPr>
      </w:pPr>
    </w:p>
    <w:p w14:paraId="43F2D101" w14:textId="77777777" w:rsidR="008D5467" w:rsidRPr="002D3782" w:rsidRDefault="008D5467" w:rsidP="008D5467">
      <w:pPr>
        <w:pStyle w:val="Paragraphedeliste"/>
        <w:numPr>
          <w:ilvl w:val="0"/>
          <w:numId w:val="12"/>
        </w:numPr>
        <w:spacing w:after="0" w:line="240" w:lineRule="auto"/>
        <w:ind w:left="567" w:hanging="283"/>
        <w:contextualSpacing/>
        <w:jc w:val="both"/>
        <w:rPr>
          <w:rFonts w:ascii="Arial" w:hAnsi="Arial" w:cs="Arial"/>
        </w:rPr>
      </w:pPr>
      <w:r w:rsidRPr="002D3782">
        <w:rPr>
          <w:rFonts w:ascii="Arial" w:hAnsi="Arial" w:cs="Arial"/>
        </w:rPr>
        <w:t>Date d'émission de la facture</w:t>
      </w:r>
    </w:p>
    <w:p w14:paraId="5548E5C9" w14:textId="77777777" w:rsidR="008D5467" w:rsidRPr="002D3782" w:rsidRDefault="008D5467" w:rsidP="008D5467">
      <w:pPr>
        <w:pStyle w:val="Paragraphedeliste"/>
        <w:numPr>
          <w:ilvl w:val="0"/>
          <w:numId w:val="12"/>
        </w:numPr>
        <w:spacing w:after="0" w:line="240" w:lineRule="auto"/>
        <w:ind w:left="567" w:hanging="283"/>
        <w:contextualSpacing/>
        <w:jc w:val="both"/>
        <w:rPr>
          <w:rFonts w:ascii="Arial" w:hAnsi="Arial" w:cs="Arial"/>
        </w:rPr>
      </w:pPr>
      <w:r w:rsidRPr="002D3782">
        <w:rPr>
          <w:rFonts w:ascii="Arial" w:hAnsi="Arial" w:cs="Arial"/>
        </w:rPr>
        <w:t>Numérotation de la facture</w:t>
      </w:r>
    </w:p>
    <w:p w14:paraId="68A4225D" w14:textId="77777777" w:rsidR="008D5467" w:rsidRPr="002D3782" w:rsidRDefault="008D5467" w:rsidP="008D5467">
      <w:pPr>
        <w:pStyle w:val="Paragraphedeliste"/>
        <w:numPr>
          <w:ilvl w:val="0"/>
          <w:numId w:val="12"/>
        </w:numPr>
        <w:spacing w:after="0" w:line="240" w:lineRule="auto"/>
        <w:ind w:left="567" w:hanging="283"/>
        <w:contextualSpacing/>
        <w:jc w:val="both"/>
        <w:rPr>
          <w:rFonts w:ascii="Arial" w:hAnsi="Arial" w:cs="Arial"/>
        </w:rPr>
      </w:pPr>
      <w:r w:rsidRPr="002D3782">
        <w:rPr>
          <w:rFonts w:ascii="Arial" w:hAnsi="Arial" w:cs="Arial"/>
        </w:rPr>
        <w:t>Date de la vente ou de la prestation de service</w:t>
      </w:r>
    </w:p>
    <w:p w14:paraId="7BC73B86" w14:textId="77777777" w:rsidR="008D5467" w:rsidRPr="002D3782" w:rsidRDefault="008D5467" w:rsidP="008D5467">
      <w:pPr>
        <w:pStyle w:val="Paragraphedeliste"/>
        <w:numPr>
          <w:ilvl w:val="0"/>
          <w:numId w:val="12"/>
        </w:numPr>
        <w:spacing w:after="0" w:line="240" w:lineRule="auto"/>
        <w:ind w:left="567" w:hanging="283"/>
        <w:contextualSpacing/>
        <w:jc w:val="both"/>
        <w:rPr>
          <w:rFonts w:ascii="Arial" w:hAnsi="Arial" w:cs="Arial"/>
        </w:rPr>
      </w:pPr>
      <w:r w:rsidRPr="002D3782">
        <w:rPr>
          <w:rFonts w:ascii="Arial" w:hAnsi="Arial" w:cs="Arial"/>
        </w:rPr>
        <w:t>Identité de l'acheteur (UL)</w:t>
      </w:r>
    </w:p>
    <w:p w14:paraId="2543798B" w14:textId="77777777" w:rsidR="008D5467" w:rsidRPr="002D3782" w:rsidRDefault="008D5467" w:rsidP="008D5467">
      <w:pPr>
        <w:pStyle w:val="Paragraphedeliste"/>
        <w:numPr>
          <w:ilvl w:val="0"/>
          <w:numId w:val="13"/>
        </w:numPr>
        <w:spacing w:after="0" w:line="240" w:lineRule="auto"/>
        <w:ind w:left="567" w:hanging="283"/>
        <w:contextualSpacing/>
        <w:jc w:val="both"/>
        <w:rPr>
          <w:rFonts w:ascii="Arial" w:hAnsi="Arial" w:cs="Arial"/>
        </w:rPr>
      </w:pPr>
      <w:r w:rsidRPr="002D3782">
        <w:rPr>
          <w:rFonts w:ascii="Arial" w:hAnsi="Arial" w:cs="Arial"/>
        </w:rPr>
        <w:t xml:space="preserve">Identité du vendeur ou prestataire dont dénomination sociale, numéro de RCS et SIREN  </w:t>
      </w:r>
    </w:p>
    <w:p w14:paraId="289A98B2" w14:textId="77777777" w:rsidR="008D5467" w:rsidRPr="002D3782" w:rsidRDefault="008D5467" w:rsidP="008D5467">
      <w:pPr>
        <w:pStyle w:val="Paragraphedeliste"/>
        <w:numPr>
          <w:ilvl w:val="0"/>
          <w:numId w:val="13"/>
        </w:numPr>
        <w:spacing w:after="0" w:line="240" w:lineRule="auto"/>
        <w:ind w:left="567" w:hanging="283"/>
        <w:contextualSpacing/>
        <w:jc w:val="both"/>
        <w:rPr>
          <w:rFonts w:ascii="Arial" w:hAnsi="Arial" w:cs="Arial"/>
        </w:rPr>
      </w:pPr>
      <w:r w:rsidRPr="002D3782">
        <w:rPr>
          <w:rFonts w:ascii="Arial" w:hAnsi="Arial" w:cs="Arial"/>
        </w:rPr>
        <w:t>Adresse de livraison</w:t>
      </w:r>
    </w:p>
    <w:p w14:paraId="4DE0BE47" w14:textId="77777777" w:rsidR="008D5467" w:rsidRPr="002D3782" w:rsidRDefault="008D5467" w:rsidP="008D5467">
      <w:pPr>
        <w:pStyle w:val="Paragraphedeliste"/>
        <w:numPr>
          <w:ilvl w:val="0"/>
          <w:numId w:val="13"/>
        </w:numPr>
        <w:spacing w:after="0" w:line="240" w:lineRule="auto"/>
        <w:ind w:left="567" w:hanging="283"/>
        <w:contextualSpacing/>
        <w:jc w:val="both"/>
        <w:rPr>
          <w:rFonts w:ascii="Arial" w:hAnsi="Arial" w:cs="Arial"/>
        </w:rPr>
      </w:pPr>
      <w:r w:rsidRPr="002D3782">
        <w:rPr>
          <w:rFonts w:ascii="Arial" w:hAnsi="Arial" w:cs="Arial"/>
        </w:rPr>
        <w:t>Adresse de facturation si elle est différente de celle de livraison</w:t>
      </w:r>
    </w:p>
    <w:p w14:paraId="41F08CEC" w14:textId="77777777" w:rsidR="008D5467" w:rsidRPr="002D3782" w:rsidRDefault="008D5467" w:rsidP="008D5467">
      <w:pPr>
        <w:pStyle w:val="Paragraphedeliste"/>
        <w:numPr>
          <w:ilvl w:val="0"/>
          <w:numId w:val="13"/>
        </w:numPr>
        <w:spacing w:after="0" w:line="240" w:lineRule="auto"/>
        <w:ind w:left="567" w:hanging="283"/>
        <w:contextualSpacing/>
        <w:jc w:val="both"/>
        <w:rPr>
          <w:rFonts w:ascii="Arial" w:hAnsi="Arial" w:cs="Arial"/>
        </w:rPr>
      </w:pPr>
      <w:r w:rsidRPr="002D3782">
        <w:rPr>
          <w:rFonts w:ascii="Arial" w:hAnsi="Arial" w:cs="Arial"/>
        </w:rPr>
        <w:t>Le numéro de bon de commande s’il a été préalablement émis par l’acheteur</w:t>
      </w:r>
    </w:p>
    <w:p w14:paraId="445B1F7D" w14:textId="77777777" w:rsidR="008D5467" w:rsidRPr="002D3782" w:rsidRDefault="005462FC" w:rsidP="008D5467">
      <w:pPr>
        <w:pStyle w:val="Paragraphedeliste"/>
        <w:numPr>
          <w:ilvl w:val="0"/>
          <w:numId w:val="12"/>
        </w:numPr>
        <w:spacing w:after="0" w:line="240" w:lineRule="auto"/>
        <w:ind w:left="567" w:hanging="283"/>
        <w:contextualSpacing/>
        <w:jc w:val="both"/>
        <w:rPr>
          <w:rFonts w:ascii="Arial" w:hAnsi="Arial" w:cs="Arial"/>
        </w:rPr>
      </w:pPr>
      <w:hyperlink r:id="rId11" w:tgtFrame="_blank" w:history="1">
        <w:r w:rsidR="008D5467" w:rsidRPr="002D3782">
          <w:rPr>
            <w:rStyle w:val="Lienhypertexte"/>
            <w:rFonts w:ascii="Arial" w:hAnsi="Arial" w:cs="Arial"/>
          </w:rPr>
          <w:t>Numéro individuel d'identification à la TVA</w:t>
        </w:r>
      </w:hyperlink>
      <w:r w:rsidR="008D5467" w:rsidRPr="002D3782">
        <w:rPr>
          <w:rFonts w:ascii="Arial" w:hAnsi="Arial" w:cs="Arial"/>
        </w:rPr>
        <w:t xml:space="preserve"> du vendeur et du client professionnel, seulement si ce dernier est redevable de la TVA </w:t>
      </w:r>
    </w:p>
    <w:p w14:paraId="76D3CB82" w14:textId="77777777" w:rsidR="008D5467" w:rsidRPr="002D3782" w:rsidRDefault="008D5467" w:rsidP="008D5467">
      <w:pPr>
        <w:pStyle w:val="Paragraphedeliste"/>
        <w:numPr>
          <w:ilvl w:val="0"/>
          <w:numId w:val="12"/>
        </w:numPr>
        <w:spacing w:after="0" w:line="240" w:lineRule="auto"/>
        <w:ind w:left="567" w:hanging="283"/>
        <w:contextualSpacing/>
        <w:jc w:val="both"/>
        <w:rPr>
          <w:rFonts w:ascii="Arial" w:hAnsi="Arial" w:cs="Arial"/>
        </w:rPr>
      </w:pPr>
      <w:r w:rsidRPr="002D3782">
        <w:rPr>
          <w:rFonts w:ascii="Arial" w:hAnsi="Arial" w:cs="Arial"/>
        </w:rPr>
        <w:lastRenderedPageBreak/>
        <w:t>Désignation du produit ou de la prestation</w:t>
      </w:r>
    </w:p>
    <w:p w14:paraId="363336E8" w14:textId="77777777" w:rsidR="008D5467" w:rsidRPr="002D3782" w:rsidRDefault="008D5467" w:rsidP="008D5467">
      <w:pPr>
        <w:pStyle w:val="Paragraphedeliste"/>
        <w:numPr>
          <w:ilvl w:val="0"/>
          <w:numId w:val="12"/>
        </w:numPr>
        <w:spacing w:after="0" w:line="240" w:lineRule="auto"/>
        <w:ind w:left="567" w:hanging="283"/>
        <w:contextualSpacing/>
        <w:jc w:val="both"/>
        <w:rPr>
          <w:rFonts w:ascii="Arial" w:hAnsi="Arial" w:cs="Arial"/>
        </w:rPr>
      </w:pPr>
      <w:r w:rsidRPr="002D3782">
        <w:rPr>
          <w:rFonts w:ascii="Arial" w:hAnsi="Arial" w:cs="Arial"/>
        </w:rPr>
        <w:t>Décompte détaillé de chaque prestation et produit fourni</w:t>
      </w:r>
    </w:p>
    <w:p w14:paraId="65CE45B6" w14:textId="77777777" w:rsidR="008D5467" w:rsidRPr="002D3782" w:rsidRDefault="008D5467" w:rsidP="008D5467">
      <w:pPr>
        <w:pStyle w:val="Paragraphedeliste"/>
        <w:numPr>
          <w:ilvl w:val="0"/>
          <w:numId w:val="12"/>
        </w:numPr>
        <w:spacing w:after="0" w:line="240" w:lineRule="auto"/>
        <w:ind w:left="567" w:hanging="283"/>
        <w:contextualSpacing/>
        <w:jc w:val="both"/>
        <w:rPr>
          <w:rFonts w:ascii="Arial" w:hAnsi="Arial" w:cs="Arial"/>
        </w:rPr>
      </w:pPr>
      <w:r w:rsidRPr="002D3782">
        <w:rPr>
          <w:rFonts w:ascii="Arial" w:hAnsi="Arial" w:cs="Arial"/>
        </w:rPr>
        <w:t>Prix catalogue, majoration (frais de transport et emballage), Rabais remise ristourne éventuelles</w:t>
      </w:r>
    </w:p>
    <w:p w14:paraId="35553261" w14:textId="77777777" w:rsidR="008D5467" w:rsidRPr="002D3782" w:rsidRDefault="005462FC" w:rsidP="008D5467">
      <w:pPr>
        <w:pStyle w:val="Paragraphedeliste"/>
        <w:numPr>
          <w:ilvl w:val="0"/>
          <w:numId w:val="12"/>
        </w:numPr>
        <w:spacing w:after="0" w:line="240" w:lineRule="auto"/>
        <w:ind w:left="567" w:hanging="283"/>
        <w:contextualSpacing/>
        <w:jc w:val="both"/>
        <w:rPr>
          <w:rFonts w:ascii="Arial" w:hAnsi="Arial" w:cs="Arial"/>
        </w:rPr>
      </w:pPr>
      <w:hyperlink r:id="rId12" w:tgtFrame="_blank" w:history="1">
        <w:r w:rsidR="008D5467" w:rsidRPr="002D3782">
          <w:rPr>
            <w:rStyle w:val="Lienhypertexte"/>
            <w:rFonts w:ascii="Arial" w:hAnsi="Arial" w:cs="Arial"/>
          </w:rPr>
          <w:t>Taux de TVA</w:t>
        </w:r>
      </w:hyperlink>
      <w:r w:rsidR="008D5467" w:rsidRPr="002D3782">
        <w:rPr>
          <w:rFonts w:ascii="Arial" w:hAnsi="Arial" w:cs="Arial"/>
        </w:rPr>
        <w:t xml:space="preserve"> légalement applicable </w:t>
      </w:r>
    </w:p>
    <w:p w14:paraId="207A9639" w14:textId="77777777" w:rsidR="008D5467" w:rsidRPr="002D3782" w:rsidRDefault="008D5467" w:rsidP="008D5467">
      <w:pPr>
        <w:pStyle w:val="Paragraphedeliste"/>
        <w:numPr>
          <w:ilvl w:val="0"/>
          <w:numId w:val="12"/>
        </w:numPr>
        <w:spacing w:after="0" w:line="240" w:lineRule="auto"/>
        <w:ind w:left="567" w:hanging="283"/>
        <w:contextualSpacing/>
        <w:jc w:val="both"/>
        <w:rPr>
          <w:rFonts w:ascii="Arial" w:hAnsi="Arial" w:cs="Arial"/>
        </w:rPr>
      </w:pPr>
      <w:r w:rsidRPr="002D3782">
        <w:rPr>
          <w:rFonts w:ascii="Arial" w:hAnsi="Arial" w:cs="Arial"/>
        </w:rPr>
        <w:t>Montant total de la TVA correspondant</w:t>
      </w:r>
    </w:p>
    <w:p w14:paraId="19E1BA2A" w14:textId="77777777" w:rsidR="008D5467" w:rsidRPr="002D3782" w:rsidRDefault="008D5467" w:rsidP="008D5467">
      <w:pPr>
        <w:pStyle w:val="Paragraphedeliste"/>
        <w:numPr>
          <w:ilvl w:val="0"/>
          <w:numId w:val="12"/>
        </w:numPr>
        <w:spacing w:after="0" w:line="240" w:lineRule="auto"/>
        <w:ind w:left="567" w:hanging="283"/>
        <w:contextualSpacing/>
        <w:jc w:val="both"/>
        <w:rPr>
          <w:rFonts w:ascii="Arial" w:hAnsi="Arial" w:cs="Arial"/>
        </w:rPr>
      </w:pPr>
      <w:r w:rsidRPr="002D3782">
        <w:rPr>
          <w:rFonts w:ascii="Arial" w:hAnsi="Arial" w:cs="Arial"/>
        </w:rPr>
        <w:t>Somme totale à payer hors taxe (HT) et toutes taxes comprises (TTC)</w:t>
      </w:r>
    </w:p>
    <w:p w14:paraId="03AF8C3E" w14:textId="77777777" w:rsidR="008D5467" w:rsidRPr="002D3782" w:rsidRDefault="005462FC" w:rsidP="008D5467">
      <w:pPr>
        <w:pStyle w:val="Paragraphedeliste"/>
        <w:numPr>
          <w:ilvl w:val="0"/>
          <w:numId w:val="12"/>
        </w:numPr>
        <w:spacing w:after="0" w:line="240" w:lineRule="auto"/>
        <w:ind w:left="567" w:hanging="283"/>
        <w:contextualSpacing/>
        <w:jc w:val="both"/>
        <w:rPr>
          <w:rFonts w:ascii="Arial" w:hAnsi="Arial" w:cs="Arial"/>
        </w:rPr>
      </w:pPr>
      <w:hyperlink r:id="rId13" w:tgtFrame="_blank" w:history="1">
        <w:r w:rsidR="008D5467" w:rsidRPr="002D3782">
          <w:rPr>
            <w:rStyle w:val="Lienhypertexte"/>
            <w:rFonts w:ascii="Arial" w:hAnsi="Arial" w:cs="Arial"/>
          </w:rPr>
          <w:t>Date ou délai de paiement</w:t>
        </w:r>
      </w:hyperlink>
    </w:p>
    <w:p w14:paraId="00A3D5BC" w14:textId="77777777" w:rsidR="008D5467" w:rsidRDefault="008D5467" w:rsidP="008D5467">
      <w:pPr>
        <w:jc w:val="both"/>
        <w:rPr>
          <w:rFonts w:ascii="Arial" w:hAnsi="Arial" w:cs="Arial"/>
          <w:sz w:val="22"/>
          <w:szCs w:val="22"/>
        </w:rPr>
      </w:pPr>
    </w:p>
    <w:p w14:paraId="284B2B0C" w14:textId="77777777" w:rsidR="008D5467" w:rsidRPr="002D3782" w:rsidRDefault="008D5467" w:rsidP="008D5467">
      <w:pPr>
        <w:jc w:val="both"/>
        <w:rPr>
          <w:rFonts w:ascii="Arial" w:hAnsi="Arial" w:cs="Arial"/>
          <w:sz w:val="22"/>
          <w:szCs w:val="22"/>
        </w:rPr>
      </w:pPr>
      <w:r w:rsidRPr="002D3782">
        <w:rPr>
          <w:rFonts w:ascii="Arial" w:hAnsi="Arial" w:cs="Arial"/>
          <w:sz w:val="22"/>
          <w:szCs w:val="22"/>
        </w:rPr>
        <w:t>Il est possible que le portail Chorus Portail Pro 2017 ne reconnaisse pas l’ensemble de ces informations lors de l’importation de la facture. Le titulaire s’assurera que les informations reconnues par le portail sont justes et, le cas échéant, y apportera les modifications nécessaires.</w:t>
      </w:r>
      <w:r>
        <w:rPr>
          <w:rFonts w:ascii="Arial" w:hAnsi="Arial" w:cs="Arial"/>
          <w:sz w:val="22"/>
          <w:szCs w:val="22"/>
        </w:rPr>
        <w:br/>
      </w:r>
      <w:r w:rsidRPr="002D3782">
        <w:rPr>
          <w:rFonts w:ascii="Arial" w:hAnsi="Arial" w:cs="Arial"/>
          <w:sz w:val="22"/>
          <w:szCs w:val="22"/>
        </w:rPr>
        <w:t xml:space="preserve"> </w:t>
      </w:r>
    </w:p>
    <w:p w14:paraId="66BF231B" w14:textId="5C80D32F" w:rsidR="008D5467" w:rsidRDefault="008D5467" w:rsidP="008D5467">
      <w:pPr>
        <w:jc w:val="both"/>
        <w:rPr>
          <w:rStyle w:val="Lienhypertexte"/>
          <w:rFonts w:ascii="Arial" w:hAnsi="Arial" w:cs="Arial"/>
          <w:sz w:val="22"/>
          <w:szCs w:val="22"/>
        </w:rPr>
      </w:pPr>
      <w:bookmarkStart w:id="9" w:name="_Hlk34736321"/>
      <w:r w:rsidRPr="002D3782">
        <w:rPr>
          <w:rFonts w:ascii="Arial" w:hAnsi="Arial" w:cs="Arial"/>
          <w:sz w:val="22"/>
          <w:szCs w:val="22"/>
        </w:rPr>
        <w:t xml:space="preserve">Tous renseignements relatifs à la facturation peuvent être envoyées par courriel à l’adresse : </w:t>
      </w:r>
      <w:r>
        <w:rPr>
          <w:rFonts w:ascii="Arial" w:hAnsi="Arial" w:cs="Arial"/>
          <w:sz w:val="22"/>
          <w:szCs w:val="22"/>
        </w:rPr>
        <w:br/>
      </w:r>
      <w:hyperlink r:id="rId14" w:history="1">
        <w:r w:rsidRPr="009C5AA7">
          <w:rPr>
            <w:rStyle w:val="Lienhypertexte"/>
            <w:rFonts w:ascii="Arial" w:hAnsi="Arial" w:cs="Arial"/>
            <w:sz w:val="22"/>
            <w:szCs w:val="22"/>
          </w:rPr>
          <w:t>ac-facturier@univ-lorraine.fr</w:t>
        </w:r>
      </w:hyperlink>
    </w:p>
    <w:p w14:paraId="55329042" w14:textId="77777777" w:rsidR="008D5467" w:rsidRPr="002D3782" w:rsidRDefault="008D5467" w:rsidP="008D5467">
      <w:pPr>
        <w:jc w:val="both"/>
        <w:rPr>
          <w:rFonts w:ascii="Arial" w:hAnsi="Arial" w:cs="Arial"/>
          <w:sz w:val="22"/>
          <w:szCs w:val="22"/>
        </w:rPr>
      </w:pPr>
    </w:p>
    <w:bookmarkEnd w:id="9"/>
    <w:p w14:paraId="4C1C49FA" w14:textId="77777777" w:rsidR="001C03BC" w:rsidRPr="00215F4B" w:rsidRDefault="001C03BC" w:rsidP="00215F4B">
      <w:pPr>
        <w:pStyle w:val="Titre1"/>
        <w:keepNext w:val="0"/>
        <w:widowControl/>
        <w:numPr>
          <w:ilvl w:val="0"/>
          <w:numId w:val="0"/>
        </w:numPr>
        <w:spacing w:before="0"/>
        <w:jc w:val="both"/>
        <w:rPr>
          <w:rFonts w:ascii="Arial" w:hAnsi="Arial" w:cs="Arial"/>
          <w:sz w:val="24"/>
          <w:szCs w:val="22"/>
          <w:u w:val="single"/>
        </w:rPr>
      </w:pPr>
      <w:r w:rsidRPr="00215F4B">
        <w:rPr>
          <w:rFonts w:ascii="Arial" w:hAnsi="Arial" w:cs="Arial"/>
          <w:sz w:val="24"/>
          <w:szCs w:val="22"/>
          <w:u w:val="single"/>
        </w:rPr>
        <w:t>Article 10 - Mode de règlement</w:t>
      </w:r>
    </w:p>
    <w:p w14:paraId="46243CF4" w14:textId="77777777" w:rsidR="008D5467" w:rsidRDefault="008D5467" w:rsidP="00215F4B">
      <w:pPr>
        <w:pStyle w:val="Corpsdetexte"/>
        <w:spacing w:before="0"/>
        <w:ind w:firstLine="0"/>
        <w:rPr>
          <w:rFonts w:ascii="Arial" w:hAnsi="Arial" w:cs="Arial"/>
          <w:sz w:val="22"/>
          <w:szCs w:val="22"/>
        </w:rPr>
      </w:pPr>
    </w:p>
    <w:p w14:paraId="744EE6E4" w14:textId="77432ED5" w:rsidR="00C12CA8" w:rsidRPr="00215F4B" w:rsidRDefault="00C12CA8" w:rsidP="00215F4B">
      <w:pPr>
        <w:pStyle w:val="Corpsdetexte"/>
        <w:spacing w:before="0"/>
        <w:ind w:firstLine="0"/>
        <w:rPr>
          <w:rFonts w:ascii="Arial" w:hAnsi="Arial" w:cs="Arial"/>
          <w:sz w:val="22"/>
          <w:szCs w:val="22"/>
          <w:lang w:val="fr-FR"/>
        </w:rPr>
      </w:pPr>
      <w:r w:rsidRPr="00215F4B">
        <w:rPr>
          <w:rFonts w:ascii="Arial" w:hAnsi="Arial" w:cs="Arial"/>
          <w:sz w:val="22"/>
          <w:szCs w:val="22"/>
        </w:rPr>
        <w:t>Le mode de règlement est le virement avec paiement à 30 jours maximum, dans les conditions fixées par le</w:t>
      </w:r>
      <w:r w:rsidRPr="00215F4B">
        <w:rPr>
          <w:rFonts w:ascii="Arial" w:hAnsi="Arial" w:cs="Arial"/>
          <w:sz w:val="22"/>
          <w:szCs w:val="22"/>
          <w:lang w:val="fr-FR"/>
        </w:rPr>
        <w:t>s articles R2192-10 et suivants du Code de la Commande Publique.</w:t>
      </w:r>
      <w:r w:rsidR="008D5467">
        <w:rPr>
          <w:rFonts w:ascii="Arial" w:hAnsi="Arial" w:cs="Arial"/>
          <w:sz w:val="22"/>
          <w:szCs w:val="22"/>
          <w:lang w:val="fr-FR"/>
        </w:rPr>
        <w:br/>
      </w:r>
    </w:p>
    <w:p w14:paraId="11FCA853" w14:textId="6768AB8B" w:rsidR="00C12CA8" w:rsidRPr="00215F4B" w:rsidRDefault="00C12CA8" w:rsidP="00215F4B">
      <w:pPr>
        <w:pStyle w:val="Corpsdetexte"/>
        <w:spacing w:before="0"/>
        <w:ind w:firstLine="0"/>
        <w:rPr>
          <w:rFonts w:ascii="Arial" w:hAnsi="Arial" w:cs="Arial"/>
          <w:sz w:val="22"/>
          <w:szCs w:val="22"/>
        </w:rPr>
      </w:pPr>
      <w:r w:rsidRPr="00215F4B">
        <w:rPr>
          <w:rFonts w:ascii="Arial" w:hAnsi="Arial" w:cs="Arial"/>
          <w:sz w:val="22"/>
          <w:szCs w:val="22"/>
        </w:rPr>
        <w:t>La monnaie de compte du marché est la même pour toutes les parties prenantes : l’Euro.</w:t>
      </w:r>
      <w:r w:rsidR="008D5467">
        <w:rPr>
          <w:rFonts w:ascii="Arial" w:hAnsi="Arial" w:cs="Arial"/>
          <w:sz w:val="22"/>
          <w:szCs w:val="22"/>
        </w:rPr>
        <w:br/>
      </w:r>
    </w:p>
    <w:p w14:paraId="24D2366B" w14:textId="3589F19A" w:rsidR="00C12CA8" w:rsidRDefault="00C12CA8" w:rsidP="00215F4B">
      <w:pPr>
        <w:pStyle w:val="Corpsdetexte"/>
        <w:spacing w:before="0"/>
        <w:ind w:firstLine="0"/>
        <w:rPr>
          <w:rFonts w:ascii="Arial" w:hAnsi="Arial" w:cs="Arial"/>
          <w:sz w:val="22"/>
          <w:szCs w:val="22"/>
          <w:lang w:val="fr-FR"/>
        </w:rPr>
      </w:pPr>
      <w:r w:rsidRPr="00215F4B">
        <w:rPr>
          <w:rFonts w:ascii="Arial" w:hAnsi="Arial" w:cs="Arial"/>
          <w:sz w:val="22"/>
          <w:szCs w:val="22"/>
        </w:rPr>
        <w:t xml:space="preserve">Lorsque les sommes dues en principal ne sont pas mises en paiement à l'échéance prévue au contrat ou à l'expiration du délai de paiement, le créancier a droit, sans qu'il ait à les demander, au versement des intérêts moratoires et de l'indemnité forfaitaire pour frais de recouvrement </w:t>
      </w:r>
      <w:r w:rsidRPr="00215F4B">
        <w:rPr>
          <w:rFonts w:ascii="Arial" w:hAnsi="Arial" w:cs="Arial"/>
          <w:sz w:val="22"/>
          <w:szCs w:val="22"/>
          <w:lang w:val="fr-FR"/>
        </w:rPr>
        <w:t xml:space="preserve">conformément à l’article L2192-13 du Code de la Commande Publique. </w:t>
      </w:r>
    </w:p>
    <w:p w14:paraId="08066F53" w14:textId="77777777" w:rsidR="008D5467" w:rsidRPr="00215F4B" w:rsidRDefault="008D5467" w:rsidP="00215F4B">
      <w:pPr>
        <w:pStyle w:val="Corpsdetexte"/>
        <w:spacing w:before="0"/>
        <w:ind w:firstLine="0"/>
        <w:rPr>
          <w:rFonts w:ascii="Arial" w:hAnsi="Arial" w:cs="Arial"/>
          <w:sz w:val="22"/>
          <w:szCs w:val="22"/>
          <w:lang w:val="fr-FR"/>
        </w:rPr>
      </w:pPr>
    </w:p>
    <w:p w14:paraId="2F7E7E8A" w14:textId="3549BA81" w:rsidR="00C12CA8" w:rsidRDefault="00C12CA8" w:rsidP="00215F4B">
      <w:pPr>
        <w:pStyle w:val="Corpsdetexte"/>
        <w:spacing w:before="0"/>
        <w:ind w:firstLine="0"/>
        <w:rPr>
          <w:rFonts w:ascii="Arial" w:hAnsi="Arial" w:cs="Arial"/>
          <w:sz w:val="22"/>
          <w:szCs w:val="22"/>
        </w:rPr>
      </w:pPr>
      <w:r w:rsidRPr="00215F4B">
        <w:rPr>
          <w:rFonts w:ascii="Arial" w:hAnsi="Arial" w:cs="Arial"/>
          <w:sz w:val="22"/>
          <w:szCs w:val="22"/>
        </w:rP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6884B456" w14:textId="77777777" w:rsidR="008D5467" w:rsidRPr="00215F4B" w:rsidRDefault="008D5467" w:rsidP="00215F4B">
      <w:pPr>
        <w:pStyle w:val="Corpsdetexte"/>
        <w:spacing w:before="0"/>
        <w:ind w:firstLine="0"/>
        <w:rPr>
          <w:rFonts w:ascii="Arial" w:hAnsi="Arial" w:cs="Arial"/>
          <w:sz w:val="22"/>
          <w:szCs w:val="22"/>
        </w:rPr>
      </w:pPr>
    </w:p>
    <w:p w14:paraId="22C93B8B" w14:textId="46074067" w:rsidR="00C12CA8" w:rsidRDefault="00C12CA8" w:rsidP="00215F4B">
      <w:pPr>
        <w:pStyle w:val="Corpsdetexte"/>
        <w:spacing w:before="0"/>
        <w:ind w:firstLine="0"/>
        <w:rPr>
          <w:rFonts w:ascii="Arial" w:hAnsi="Arial" w:cs="Arial"/>
          <w:sz w:val="22"/>
          <w:szCs w:val="22"/>
        </w:rPr>
      </w:pPr>
      <w:r w:rsidRPr="00215F4B">
        <w:rPr>
          <w:rFonts w:ascii="Arial" w:hAnsi="Arial" w:cs="Arial"/>
          <w:sz w:val="22"/>
          <w:szCs w:val="22"/>
        </w:rPr>
        <w:t xml:space="preserve">Le montant de l'indemnité forfaitaire pour frais de recouvrement est fixé à 40 euros. </w:t>
      </w:r>
    </w:p>
    <w:p w14:paraId="1F3E7E3F" w14:textId="77777777" w:rsidR="008D5467" w:rsidRPr="00215F4B" w:rsidRDefault="008D5467" w:rsidP="00215F4B">
      <w:pPr>
        <w:pStyle w:val="Corpsdetexte"/>
        <w:spacing w:before="0"/>
        <w:ind w:firstLine="0"/>
        <w:rPr>
          <w:rFonts w:ascii="Arial" w:hAnsi="Arial" w:cs="Arial"/>
          <w:sz w:val="22"/>
          <w:szCs w:val="22"/>
        </w:rPr>
      </w:pPr>
    </w:p>
    <w:p w14:paraId="1CFDFAF2" w14:textId="3B7DEDA9" w:rsidR="00C12CA8" w:rsidRDefault="00C12CA8" w:rsidP="00215F4B">
      <w:pPr>
        <w:pStyle w:val="Corpsdetexte"/>
        <w:spacing w:before="0"/>
        <w:ind w:firstLine="0"/>
        <w:rPr>
          <w:rFonts w:ascii="Arial" w:hAnsi="Arial" w:cs="Arial"/>
          <w:sz w:val="22"/>
          <w:szCs w:val="22"/>
        </w:rPr>
      </w:pPr>
      <w:r w:rsidRPr="00215F4B">
        <w:rPr>
          <w:rFonts w:ascii="Arial" w:hAnsi="Arial" w:cs="Arial"/>
          <w:sz w:val="22"/>
          <w:szCs w:val="22"/>
        </w:rPr>
        <w:t>Les intérêts moratoires et l'indemnité forfaitaire pour frais de recouvrement sont payés dans un délai de quarante-cinq jours suivant la mise en paiement du principal.</w:t>
      </w:r>
    </w:p>
    <w:p w14:paraId="69133DC4" w14:textId="77777777" w:rsidR="008D5467" w:rsidRPr="00215F4B" w:rsidRDefault="008D5467" w:rsidP="00215F4B">
      <w:pPr>
        <w:pStyle w:val="Corpsdetexte"/>
        <w:spacing w:before="0"/>
        <w:ind w:firstLine="0"/>
        <w:rPr>
          <w:rFonts w:ascii="Arial" w:hAnsi="Arial" w:cs="Arial"/>
          <w:sz w:val="22"/>
          <w:szCs w:val="22"/>
        </w:rPr>
      </w:pPr>
    </w:p>
    <w:p w14:paraId="5690D946" w14:textId="22356C16" w:rsidR="00C12CA8" w:rsidRDefault="00C12CA8" w:rsidP="00215F4B">
      <w:pPr>
        <w:pStyle w:val="Retraitcorpsdetexte"/>
        <w:rPr>
          <w:rFonts w:ascii="Arial" w:hAnsi="Arial" w:cs="Arial"/>
        </w:rPr>
      </w:pPr>
      <w:r w:rsidRPr="00215F4B">
        <w:rPr>
          <w:rFonts w:ascii="Arial" w:hAnsi="Arial" w:cs="Arial"/>
        </w:rPr>
        <w:t>Pour les titulaires non établis en France, le règlement s’effectue par virement à l’étranger, sauf lorsque le titulaire dispose d’un compte courant ouvert dans un établissement bancaire implanté sur le territoire français.</w:t>
      </w:r>
    </w:p>
    <w:p w14:paraId="76804056" w14:textId="77777777" w:rsidR="008D5467" w:rsidRPr="00215F4B" w:rsidRDefault="008D5467" w:rsidP="00215F4B">
      <w:pPr>
        <w:pStyle w:val="Retraitcorpsdetexte"/>
        <w:rPr>
          <w:rFonts w:ascii="Arial" w:hAnsi="Arial" w:cs="Arial"/>
        </w:rPr>
      </w:pPr>
    </w:p>
    <w:p w14:paraId="0DEC3796" w14:textId="313113DC" w:rsidR="00C12CA8" w:rsidRDefault="00C12CA8" w:rsidP="00215F4B">
      <w:pPr>
        <w:pStyle w:val="Corpsdetexte"/>
        <w:tabs>
          <w:tab w:val="left" w:pos="720"/>
        </w:tabs>
        <w:spacing w:before="0"/>
        <w:ind w:firstLine="0"/>
        <w:rPr>
          <w:rFonts w:ascii="Arial" w:hAnsi="Arial" w:cs="Arial"/>
          <w:sz w:val="22"/>
          <w:szCs w:val="22"/>
        </w:rPr>
      </w:pPr>
      <w:r w:rsidRPr="00215F4B">
        <w:rPr>
          <w:rFonts w:ascii="Arial" w:hAnsi="Arial" w:cs="Arial"/>
          <w:sz w:val="22"/>
          <w:szCs w:val="22"/>
        </w:rPr>
        <w:t>Si le titulaire est établi dans un autre pays de l’Union Européenne sans avoir d’établissement en France, il facture ses prestations hors T.V.A. et a droit à ce que l’administration lui communique un numéro d’identification fiscal.</w:t>
      </w:r>
    </w:p>
    <w:p w14:paraId="42D3B910" w14:textId="77777777" w:rsidR="008D5467" w:rsidRPr="00215F4B" w:rsidRDefault="008D5467" w:rsidP="00215F4B">
      <w:pPr>
        <w:pStyle w:val="Corpsdetexte"/>
        <w:tabs>
          <w:tab w:val="left" w:pos="720"/>
        </w:tabs>
        <w:spacing w:before="0"/>
        <w:ind w:firstLine="0"/>
        <w:rPr>
          <w:rFonts w:ascii="Arial" w:hAnsi="Arial" w:cs="Arial"/>
          <w:sz w:val="22"/>
          <w:szCs w:val="22"/>
        </w:rPr>
      </w:pPr>
    </w:p>
    <w:p w14:paraId="3A1D3136" w14:textId="77777777" w:rsidR="001C03BC" w:rsidRPr="00215F4B" w:rsidRDefault="001C03BC" w:rsidP="00215F4B">
      <w:pPr>
        <w:pStyle w:val="Titre1"/>
        <w:keepNext w:val="0"/>
        <w:widowControl/>
        <w:numPr>
          <w:ilvl w:val="0"/>
          <w:numId w:val="0"/>
        </w:numPr>
        <w:spacing w:before="0"/>
        <w:jc w:val="both"/>
        <w:rPr>
          <w:rFonts w:ascii="Arial" w:hAnsi="Arial" w:cs="Arial"/>
          <w:sz w:val="24"/>
          <w:szCs w:val="22"/>
          <w:u w:val="single"/>
        </w:rPr>
      </w:pPr>
      <w:r w:rsidRPr="00215F4B">
        <w:rPr>
          <w:rFonts w:ascii="Arial" w:hAnsi="Arial" w:cs="Arial"/>
          <w:sz w:val="24"/>
          <w:szCs w:val="22"/>
          <w:u w:val="single"/>
        </w:rPr>
        <w:t>Article 11 - Droit, langue</w:t>
      </w:r>
    </w:p>
    <w:p w14:paraId="7F0F3C8A" w14:textId="77777777" w:rsidR="008D5467" w:rsidRDefault="008D5467" w:rsidP="00215F4B">
      <w:pPr>
        <w:pStyle w:val="Corpsdetexte"/>
        <w:widowControl/>
        <w:spacing w:before="0"/>
        <w:ind w:firstLine="0"/>
        <w:rPr>
          <w:rFonts w:ascii="Arial" w:hAnsi="Arial" w:cs="Arial"/>
          <w:sz w:val="22"/>
          <w:szCs w:val="22"/>
        </w:rPr>
      </w:pPr>
    </w:p>
    <w:p w14:paraId="0CF5B58B" w14:textId="06927039" w:rsidR="00C12CA8" w:rsidRDefault="00C12CA8" w:rsidP="00215F4B">
      <w:pPr>
        <w:pStyle w:val="Corpsdetexte"/>
        <w:widowControl/>
        <w:spacing w:before="0"/>
        <w:ind w:firstLine="0"/>
        <w:rPr>
          <w:rFonts w:ascii="Arial" w:hAnsi="Arial" w:cs="Arial"/>
          <w:sz w:val="22"/>
          <w:szCs w:val="22"/>
        </w:rPr>
      </w:pPr>
      <w:r w:rsidRPr="00215F4B">
        <w:rPr>
          <w:rFonts w:ascii="Arial" w:hAnsi="Arial" w:cs="Arial"/>
          <w:sz w:val="22"/>
          <w:szCs w:val="22"/>
        </w:rPr>
        <w:t xml:space="preserve">En cas de litige, le </w:t>
      </w:r>
      <w:r w:rsidRPr="00215F4B">
        <w:rPr>
          <w:rFonts w:ascii="Arial" w:hAnsi="Arial" w:cs="Arial"/>
          <w:b/>
          <w:bCs/>
          <w:sz w:val="22"/>
          <w:szCs w:val="22"/>
        </w:rPr>
        <w:t>droit français</w:t>
      </w:r>
      <w:r w:rsidRPr="00215F4B">
        <w:rPr>
          <w:rFonts w:ascii="Arial" w:hAnsi="Arial" w:cs="Arial"/>
          <w:sz w:val="22"/>
          <w:szCs w:val="22"/>
        </w:rPr>
        <w:t xml:space="preserve"> est seul applicable. Les litiges éventuels sont portés devant le tribunal administratif de Nancy. </w:t>
      </w:r>
    </w:p>
    <w:p w14:paraId="3AE7F860" w14:textId="77777777" w:rsidR="008D5467" w:rsidRPr="00215F4B" w:rsidRDefault="008D5467" w:rsidP="00215F4B">
      <w:pPr>
        <w:pStyle w:val="Corpsdetexte"/>
        <w:widowControl/>
        <w:spacing w:before="0"/>
        <w:ind w:firstLine="0"/>
        <w:rPr>
          <w:rFonts w:ascii="Arial" w:hAnsi="Arial" w:cs="Arial"/>
          <w:color w:val="FF0000"/>
          <w:sz w:val="22"/>
          <w:szCs w:val="22"/>
        </w:rPr>
      </w:pPr>
    </w:p>
    <w:p w14:paraId="49424F91" w14:textId="70304128" w:rsidR="00C12CA8" w:rsidRDefault="00C12CA8" w:rsidP="00215F4B">
      <w:pPr>
        <w:pStyle w:val="Corpsdetexte"/>
        <w:widowControl/>
        <w:spacing w:before="0"/>
        <w:ind w:firstLine="0"/>
        <w:rPr>
          <w:rFonts w:ascii="Arial" w:hAnsi="Arial" w:cs="Arial"/>
          <w:bCs/>
          <w:sz w:val="22"/>
          <w:szCs w:val="22"/>
        </w:rPr>
      </w:pPr>
      <w:r w:rsidRPr="00215F4B">
        <w:rPr>
          <w:rFonts w:ascii="Arial" w:hAnsi="Arial" w:cs="Arial"/>
          <w:bCs/>
          <w:sz w:val="22"/>
          <w:szCs w:val="22"/>
        </w:rPr>
        <w:t xml:space="preserve">Les correspondances relatives au marché sont </w:t>
      </w:r>
      <w:r w:rsidRPr="00215F4B">
        <w:rPr>
          <w:rFonts w:ascii="Arial" w:hAnsi="Arial" w:cs="Arial"/>
          <w:b/>
          <w:sz w:val="22"/>
          <w:szCs w:val="22"/>
        </w:rPr>
        <w:t>rédigées en français</w:t>
      </w:r>
      <w:r w:rsidRPr="00215F4B">
        <w:rPr>
          <w:rFonts w:ascii="Arial" w:hAnsi="Arial" w:cs="Arial"/>
          <w:bCs/>
          <w:sz w:val="22"/>
          <w:szCs w:val="22"/>
        </w:rPr>
        <w:t>.</w:t>
      </w:r>
    </w:p>
    <w:p w14:paraId="064083E9" w14:textId="77777777" w:rsidR="008D5467" w:rsidRPr="00215F4B" w:rsidRDefault="008D5467" w:rsidP="00215F4B">
      <w:pPr>
        <w:pStyle w:val="Corpsdetexte"/>
        <w:widowControl/>
        <w:spacing w:before="0"/>
        <w:ind w:firstLine="0"/>
        <w:rPr>
          <w:rFonts w:ascii="Arial" w:hAnsi="Arial" w:cs="Arial"/>
          <w:bCs/>
          <w:sz w:val="22"/>
          <w:szCs w:val="22"/>
          <w:lang w:val="fr-FR"/>
        </w:rPr>
      </w:pPr>
    </w:p>
    <w:p w14:paraId="0FF33EC0" w14:textId="5357F61F" w:rsidR="001C03BC" w:rsidRPr="00215F4B" w:rsidRDefault="001C03BC" w:rsidP="00215F4B">
      <w:pPr>
        <w:pStyle w:val="Titre1"/>
        <w:keepNext w:val="0"/>
        <w:widowControl/>
        <w:numPr>
          <w:ilvl w:val="0"/>
          <w:numId w:val="0"/>
        </w:numPr>
        <w:spacing w:before="0"/>
        <w:jc w:val="both"/>
        <w:rPr>
          <w:rFonts w:ascii="Arial" w:hAnsi="Arial" w:cs="Arial"/>
          <w:sz w:val="24"/>
          <w:szCs w:val="22"/>
          <w:u w:val="single"/>
        </w:rPr>
      </w:pPr>
      <w:r w:rsidRPr="00215F4B">
        <w:rPr>
          <w:rFonts w:ascii="Arial" w:hAnsi="Arial" w:cs="Arial"/>
          <w:sz w:val="24"/>
          <w:szCs w:val="22"/>
          <w:u w:val="single"/>
        </w:rPr>
        <w:lastRenderedPageBreak/>
        <w:t>Article 12 – Pénalités</w:t>
      </w:r>
    </w:p>
    <w:p w14:paraId="76BCE00B" w14:textId="77777777" w:rsidR="008D5467" w:rsidRDefault="008D5467" w:rsidP="00215F4B">
      <w:pPr>
        <w:autoSpaceDE w:val="0"/>
        <w:autoSpaceDN w:val="0"/>
        <w:adjustRightInd w:val="0"/>
        <w:jc w:val="both"/>
        <w:rPr>
          <w:rFonts w:ascii="Arial" w:hAnsi="Arial" w:cs="Arial"/>
          <w:sz w:val="22"/>
        </w:rPr>
      </w:pPr>
    </w:p>
    <w:p w14:paraId="01BB13C3" w14:textId="7089EFAE" w:rsidR="002A1C95" w:rsidRPr="00215F4B" w:rsidRDefault="002A1C95" w:rsidP="00215F4B">
      <w:pPr>
        <w:autoSpaceDE w:val="0"/>
        <w:autoSpaceDN w:val="0"/>
        <w:adjustRightInd w:val="0"/>
        <w:jc w:val="both"/>
        <w:rPr>
          <w:rFonts w:ascii="Arial" w:hAnsi="Arial" w:cs="Arial"/>
          <w:sz w:val="22"/>
        </w:rPr>
      </w:pPr>
      <w:r w:rsidRPr="00215F4B">
        <w:rPr>
          <w:rFonts w:ascii="Arial" w:hAnsi="Arial" w:cs="Arial"/>
          <w:sz w:val="22"/>
        </w:rPr>
        <w:t>Par dérogation à l'article 14.1.3 du CCAG-FCS, le titulaire n'est pas exonéré des pénalités dont le montant total ne dépasse pas 1000 € pour l'ensemble du marché.</w:t>
      </w:r>
    </w:p>
    <w:p w14:paraId="00F1C250" w14:textId="77777777" w:rsidR="002A1C95" w:rsidRPr="00215F4B" w:rsidRDefault="002A1C95" w:rsidP="00215F4B">
      <w:pPr>
        <w:pStyle w:val="Corpsdetexte"/>
        <w:widowControl/>
        <w:spacing w:before="0"/>
        <w:ind w:firstLine="0"/>
        <w:rPr>
          <w:rFonts w:ascii="Arial" w:hAnsi="Arial" w:cs="Arial"/>
          <w:b/>
          <w:sz w:val="16"/>
          <w:szCs w:val="16"/>
        </w:rPr>
      </w:pPr>
    </w:p>
    <w:p w14:paraId="55B81975" w14:textId="77777777" w:rsidR="002A1C95" w:rsidRPr="004F6C68" w:rsidRDefault="002A1C95" w:rsidP="004F6C68">
      <w:pPr>
        <w:pStyle w:val="Titre2"/>
      </w:pPr>
      <w:r w:rsidRPr="004F6C68">
        <w:t>12.1 – Pénalités de retard</w:t>
      </w:r>
    </w:p>
    <w:p w14:paraId="12B5764B" w14:textId="77777777" w:rsidR="002A1C95" w:rsidRPr="00215F4B" w:rsidRDefault="002A1C95" w:rsidP="00215F4B">
      <w:pPr>
        <w:pStyle w:val="Retraitcorpsdetexte"/>
        <w:rPr>
          <w:rFonts w:ascii="Arial" w:hAnsi="Arial" w:cs="Arial"/>
        </w:rPr>
      </w:pPr>
    </w:p>
    <w:p w14:paraId="5687C4FB" w14:textId="7F6FA700" w:rsidR="002A1C95" w:rsidRPr="00215F4B" w:rsidRDefault="002A1C95" w:rsidP="00215F4B">
      <w:pPr>
        <w:pStyle w:val="Retraitcorpsdetexte"/>
        <w:rPr>
          <w:rFonts w:ascii="Arial" w:hAnsi="Arial" w:cs="Arial"/>
        </w:rPr>
      </w:pPr>
      <w:r w:rsidRPr="00215F4B">
        <w:rPr>
          <w:rFonts w:ascii="Arial" w:hAnsi="Arial" w:cs="Arial"/>
        </w:rPr>
        <w:t xml:space="preserve">Par dérogation à l’article 14.1.1 du CCAG-FCS si le délai maximum de réalisation des prestations sur lequel le titulaire s’est engagé </w:t>
      </w:r>
      <w:r w:rsidR="008D5467" w:rsidRPr="00DE7DDD">
        <w:rPr>
          <w:rFonts w:ascii="Arial" w:hAnsi="Arial" w:cs="Arial"/>
        </w:rPr>
        <w:t>au sein de l’annexe n° 1 à l’acte d’engagement « C</w:t>
      </w:r>
      <w:r w:rsidRPr="00DE7DDD">
        <w:rPr>
          <w:rFonts w:ascii="Arial" w:hAnsi="Arial" w:cs="Arial"/>
        </w:rPr>
        <w:t>adre de réponses technique et financier (</w:t>
      </w:r>
      <w:r w:rsidR="008D5467" w:rsidRPr="00DE7DDD">
        <w:rPr>
          <w:rFonts w:ascii="Arial" w:hAnsi="Arial" w:cs="Arial"/>
        </w:rPr>
        <w:t>CRTF) »</w:t>
      </w:r>
      <w:r w:rsidR="008D5467">
        <w:rPr>
          <w:rFonts w:ascii="Arial" w:hAnsi="Arial" w:cs="Arial"/>
        </w:rPr>
        <w:t xml:space="preserve"> </w:t>
      </w:r>
      <w:r w:rsidRPr="00215F4B">
        <w:rPr>
          <w:rFonts w:ascii="Arial" w:hAnsi="Arial" w:cs="Arial"/>
        </w:rPr>
        <w:t>est dépassé, l’université se réserve la possibilité de lui appliquer, sans mise en demeure préalable, une pénalité calculée par application de la formule suivante :</w:t>
      </w:r>
    </w:p>
    <w:p w14:paraId="319CB1B1" w14:textId="77777777" w:rsidR="002A1C95" w:rsidRPr="00215F4B" w:rsidRDefault="002A1C95" w:rsidP="00215F4B">
      <w:pPr>
        <w:pStyle w:val="Retraitcorpsdetexte"/>
        <w:rPr>
          <w:rFonts w:ascii="Arial" w:hAnsi="Arial" w:cs="Arial"/>
          <w:sz w:val="16"/>
          <w:szCs w:val="16"/>
        </w:rPr>
      </w:pPr>
    </w:p>
    <w:p w14:paraId="6359AB57" w14:textId="77777777" w:rsidR="002A1C95" w:rsidRPr="00215F4B" w:rsidRDefault="002A1C95" w:rsidP="00215F4B">
      <w:pPr>
        <w:pStyle w:val="Retraitcorpsdetexte"/>
        <w:rPr>
          <w:rFonts w:ascii="Arial" w:hAnsi="Arial" w:cs="Arial"/>
          <w:u w:val="single"/>
        </w:rPr>
      </w:pPr>
      <w:r w:rsidRPr="00215F4B">
        <w:rPr>
          <w:rFonts w:ascii="Arial" w:hAnsi="Arial" w:cs="Arial"/>
        </w:rPr>
        <w:tab/>
        <w:t xml:space="preserve">     P = </w:t>
      </w:r>
      <w:r w:rsidRPr="00215F4B">
        <w:rPr>
          <w:rFonts w:ascii="Arial" w:hAnsi="Arial" w:cs="Arial"/>
          <w:u w:val="single"/>
        </w:rPr>
        <w:t>V x R</w:t>
      </w:r>
      <w:r w:rsidRPr="00215F4B">
        <w:rPr>
          <w:rFonts w:ascii="Arial" w:hAnsi="Arial" w:cs="Arial"/>
        </w:rPr>
        <w:t>, dans laquelle :</w:t>
      </w:r>
    </w:p>
    <w:p w14:paraId="020F12DC" w14:textId="77777777" w:rsidR="002A1C95" w:rsidRPr="00215F4B" w:rsidRDefault="002A1C95" w:rsidP="00215F4B">
      <w:pPr>
        <w:pStyle w:val="Retraitcorpsdetexte"/>
        <w:rPr>
          <w:rFonts w:ascii="Arial" w:hAnsi="Arial" w:cs="Arial"/>
        </w:rPr>
      </w:pPr>
      <w:r w:rsidRPr="00215F4B">
        <w:rPr>
          <w:rFonts w:ascii="Arial" w:hAnsi="Arial" w:cs="Arial"/>
        </w:rPr>
        <w:tab/>
      </w:r>
      <w:r w:rsidRPr="00215F4B">
        <w:rPr>
          <w:rFonts w:ascii="Arial" w:hAnsi="Arial" w:cs="Arial"/>
        </w:rPr>
        <w:tab/>
        <w:t xml:space="preserve">500    </w:t>
      </w:r>
    </w:p>
    <w:p w14:paraId="175324C4" w14:textId="77777777" w:rsidR="002A1C95" w:rsidRPr="00215F4B" w:rsidRDefault="002A1C95" w:rsidP="00215F4B">
      <w:pPr>
        <w:pStyle w:val="Retraitcorpsdetexte"/>
        <w:rPr>
          <w:rFonts w:ascii="Arial" w:hAnsi="Arial" w:cs="Arial"/>
          <w:sz w:val="16"/>
          <w:szCs w:val="16"/>
        </w:rPr>
      </w:pPr>
    </w:p>
    <w:p w14:paraId="6BB63870" w14:textId="77777777" w:rsidR="002A1C95" w:rsidRPr="00215F4B" w:rsidRDefault="002A1C95" w:rsidP="00215F4B">
      <w:pPr>
        <w:pStyle w:val="Retraitcorpsdetexte"/>
        <w:rPr>
          <w:rFonts w:ascii="Arial" w:hAnsi="Arial" w:cs="Arial"/>
        </w:rPr>
      </w:pPr>
      <w:r w:rsidRPr="00215F4B">
        <w:rPr>
          <w:rFonts w:ascii="Arial" w:hAnsi="Arial" w:cs="Arial"/>
          <w:b/>
          <w:sz w:val="24"/>
        </w:rPr>
        <w:t>P</w:t>
      </w:r>
      <w:r w:rsidRPr="00215F4B">
        <w:rPr>
          <w:rFonts w:ascii="Arial" w:hAnsi="Arial" w:cs="Arial"/>
        </w:rPr>
        <w:t xml:space="preserve"> = le montant de la pénalité en euros,</w:t>
      </w:r>
    </w:p>
    <w:p w14:paraId="48A00B3C" w14:textId="77777777" w:rsidR="002A1C95" w:rsidRPr="00215F4B" w:rsidRDefault="002A1C95" w:rsidP="00215F4B">
      <w:pPr>
        <w:pStyle w:val="Retraitcorpsdetexte"/>
        <w:rPr>
          <w:rFonts w:ascii="Arial" w:hAnsi="Arial" w:cs="Arial"/>
        </w:rPr>
      </w:pPr>
      <w:r w:rsidRPr="00215F4B">
        <w:rPr>
          <w:rFonts w:ascii="Arial" w:hAnsi="Arial" w:cs="Arial"/>
          <w:b/>
          <w:sz w:val="24"/>
        </w:rPr>
        <w:t>V</w:t>
      </w:r>
      <w:r w:rsidRPr="00215F4B">
        <w:rPr>
          <w:rFonts w:ascii="Arial" w:hAnsi="Arial" w:cs="Arial"/>
        </w:rPr>
        <w:t>= la valeur des prestations sur laquelle est calculée la pénalité, cette valeur étant égale à la valeur de règlement de la partie des prestations en retard ou de l’ensemble des prestations si le retard d’exécution d’une partie rend l’ensemble inutilisable,</w:t>
      </w:r>
    </w:p>
    <w:p w14:paraId="3EDBE207" w14:textId="77777777" w:rsidR="002A1C95" w:rsidRPr="00215F4B" w:rsidRDefault="002A1C95" w:rsidP="00215F4B">
      <w:pPr>
        <w:pStyle w:val="Retraitcorpsdetexte"/>
        <w:rPr>
          <w:rFonts w:ascii="Arial" w:hAnsi="Arial" w:cs="Arial"/>
        </w:rPr>
      </w:pPr>
      <w:r w:rsidRPr="00215F4B">
        <w:rPr>
          <w:rFonts w:ascii="Arial" w:hAnsi="Arial" w:cs="Arial"/>
          <w:b/>
          <w:sz w:val="24"/>
        </w:rPr>
        <w:t>R</w:t>
      </w:r>
      <w:r w:rsidRPr="00215F4B">
        <w:rPr>
          <w:rFonts w:ascii="Arial" w:hAnsi="Arial" w:cs="Arial"/>
        </w:rPr>
        <w:t>= le nombre de jours calendaires de retard.</w:t>
      </w:r>
    </w:p>
    <w:p w14:paraId="147AE93B" w14:textId="77777777" w:rsidR="002A1C95" w:rsidRPr="00215F4B" w:rsidRDefault="002A1C95" w:rsidP="00215F4B">
      <w:pPr>
        <w:pStyle w:val="Retraitcorpsdetexte"/>
        <w:rPr>
          <w:rFonts w:ascii="Arial" w:hAnsi="Arial" w:cs="Arial"/>
          <w:sz w:val="16"/>
          <w:szCs w:val="16"/>
        </w:rPr>
      </w:pPr>
    </w:p>
    <w:p w14:paraId="4A52493C" w14:textId="74832776" w:rsidR="002A1C95" w:rsidRPr="00215F4B" w:rsidRDefault="002A1C95" w:rsidP="00215F4B">
      <w:pPr>
        <w:pStyle w:val="Retraitcorpsdetexte"/>
        <w:rPr>
          <w:rFonts w:ascii="Arial" w:hAnsi="Arial" w:cs="Arial"/>
        </w:rPr>
      </w:pPr>
      <w:r w:rsidRPr="00215F4B">
        <w:rPr>
          <w:rFonts w:ascii="Arial" w:hAnsi="Arial" w:cs="Arial"/>
        </w:rPr>
        <w:t xml:space="preserve">Néanmoins, en tout état de cause, le montant de la pénalité ne peut être supérieur à 10% du prix du marché hors taxe, tel que fixé </w:t>
      </w:r>
      <w:r w:rsidR="008D5467" w:rsidRPr="00DE7DDD">
        <w:rPr>
          <w:rFonts w:ascii="Arial" w:hAnsi="Arial" w:cs="Arial"/>
        </w:rPr>
        <w:t>au sein de l’annexe n° 1 à l’acte d’engagement « Cadre de réponses technique et financier (CRTF) ».</w:t>
      </w:r>
    </w:p>
    <w:p w14:paraId="51D0639A" w14:textId="77777777" w:rsidR="002A1C95" w:rsidRPr="00215F4B" w:rsidRDefault="002A1C95" w:rsidP="00215F4B">
      <w:pPr>
        <w:pStyle w:val="Retraitcorpsdetexte"/>
        <w:rPr>
          <w:rFonts w:ascii="Arial" w:hAnsi="Arial" w:cs="Arial"/>
        </w:rPr>
      </w:pPr>
    </w:p>
    <w:p w14:paraId="4289FEDC" w14:textId="77777777" w:rsidR="002A1C95" w:rsidRPr="004F6C68" w:rsidRDefault="002A1C95" w:rsidP="004F6C68">
      <w:pPr>
        <w:pStyle w:val="Titre2"/>
      </w:pPr>
      <w:r w:rsidRPr="004F6C68">
        <w:t xml:space="preserve">12.2 – </w:t>
      </w:r>
      <w:r w:rsidR="00F27710" w:rsidRPr="004F6C68">
        <w:t>Pénalités pour non-respect des engagements pris en matière de protection de l’environnement</w:t>
      </w:r>
    </w:p>
    <w:p w14:paraId="38D77EB9" w14:textId="77777777" w:rsidR="008D5467" w:rsidRDefault="008D5467" w:rsidP="00215F4B">
      <w:pPr>
        <w:autoSpaceDE w:val="0"/>
        <w:autoSpaceDN w:val="0"/>
        <w:adjustRightInd w:val="0"/>
        <w:jc w:val="both"/>
        <w:rPr>
          <w:rFonts w:ascii="Arial" w:eastAsia="Calibri" w:hAnsi="Arial" w:cs="Arial"/>
          <w:sz w:val="22"/>
          <w:szCs w:val="22"/>
        </w:rPr>
      </w:pPr>
    </w:p>
    <w:p w14:paraId="430317B0" w14:textId="272059D3" w:rsidR="00A800AF" w:rsidRDefault="002A1C95" w:rsidP="00215F4B">
      <w:pPr>
        <w:autoSpaceDE w:val="0"/>
        <w:autoSpaceDN w:val="0"/>
        <w:adjustRightInd w:val="0"/>
        <w:jc w:val="both"/>
        <w:rPr>
          <w:rFonts w:ascii="Arial" w:eastAsia="Calibri" w:hAnsi="Arial" w:cs="Arial"/>
          <w:sz w:val="22"/>
          <w:szCs w:val="22"/>
        </w:rPr>
      </w:pPr>
      <w:r w:rsidRPr="00215F4B">
        <w:rPr>
          <w:rFonts w:ascii="Arial" w:eastAsia="Calibri" w:hAnsi="Arial" w:cs="Arial"/>
          <w:sz w:val="22"/>
          <w:szCs w:val="22"/>
        </w:rPr>
        <w:t>Le titulaire encourt, après mise en demeure préalable, une pénalité forfaitaire de 1000</w:t>
      </w:r>
      <w:r w:rsidR="008D5467">
        <w:rPr>
          <w:rFonts w:ascii="Arial" w:eastAsia="Calibri" w:hAnsi="Arial" w:cs="Arial"/>
          <w:sz w:val="22"/>
          <w:szCs w:val="22"/>
        </w:rPr>
        <w:t xml:space="preserve"> euros</w:t>
      </w:r>
      <w:r w:rsidRPr="00215F4B">
        <w:rPr>
          <w:rFonts w:ascii="Arial" w:eastAsia="Calibri" w:hAnsi="Arial" w:cs="Arial"/>
          <w:sz w:val="22"/>
          <w:szCs w:val="22"/>
        </w:rPr>
        <w:t xml:space="preserve"> en cas de non-respect de ses engagements en matière de protection de l’environnement tels que définis dans les pièces du présent marché.</w:t>
      </w:r>
    </w:p>
    <w:p w14:paraId="3990F623" w14:textId="77777777" w:rsidR="008D5467" w:rsidRPr="00215F4B" w:rsidRDefault="008D5467" w:rsidP="00215F4B">
      <w:pPr>
        <w:autoSpaceDE w:val="0"/>
        <w:autoSpaceDN w:val="0"/>
        <w:adjustRightInd w:val="0"/>
        <w:jc w:val="both"/>
        <w:rPr>
          <w:rFonts w:ascii="Arial" w:hAnsi="Arial" w:cs="Arial"/>
          <w:sz w:val="22"/>
          <w:szCs w:val="22"/>
        </w:rPr>
      </w:pPr>
    </w:p>
    <w:p w14:paraId="68B085A4" w14:textId="77777777" w:rsidR="001C2EC7" w:rsidRPr="00215F4B" w:rsidRDefault="001C2EC7" w:rsidP="00215F4B">
      <w:pPr>
        <w:pStyle w:val="Titre1"/>
        <w:keepNext w:val="0"/>
        <w:widowControl/>
        <w:numPr>
          <w:ilvl w:val="0"/>
          <w:numId w:val="0"/>
        </w:numPr>
        <w:spacing w:before="0"/>
        <w:jc w:val="both"/>
        <w:rPr>
          <w:rFonts w:ascii="Arial" w:hAnsi="Arial" w:cs="Arial"/>
          <w:sz w:val="24"/>
          <w:szCs w:val="22"/>
          <w:u w:val="single"/>
        </w:rPr>
      </w:pPr>
      <w:r w:rsidRPr="00215F4B">
        <w:rPr>
          <w:rFonts w:ascii="Arial" w:hAnsi="Arial" w:cs="Arial"/>
          <w:sz w:val="24"/>
          <w:szCs w:val="22"/>
          <w:u w:val="single"/>
        </w:rPr>
        <w:t xml:space="preserve">Article 13 – Résiliation </w:t>
      </w:r>
    </w:p>
    <w:p w14:paraId="13CADC9D" w14:textId="77777777" w:rsidR="008D5467" w:rsidRDefault="008D5467" w:rsidP="00215F4B">
      <w:pPr>
        <w:suppressAutoHyphens w:val="0"/>
        <w:autoSpaceDE w:val="0"/>
        <w:jc w:val="both"/>
        <w:rPr>
          <w:rFonts w:ascii="Arial" w:eastAsia="Calibri" w:hAnsi="Arial" w:cs="Arial"/>
          <w:sz w:val="22"/>
          <w:szCs w:val="22"/>
          <w:lang w:eastAsia="en-US"/>
        </w:rPr>
      </w:pPr>
    </w:p>
    <w:p w14:paraId="4CFC85B7" w14:textId="0F320F5A" w:rsidR="008D5467" w:rsidRPr="00215F4B" w:rsidRDefault="001C2EC7" w:rsidP="00215F4B">
      <w:pPr>
        <w:suppressAutoHyphens w:val="0"/>
        <w:autoSpaceDE w:val="0"/>
        <w:jc w:val="both"/>
        <w:rPr>
          <w:rFonts w:ascii="Arial" w:eastAsia="Calibri" w:hAnsi="Arial" w:cs="Arial"/>
          <w:sz w:val="22"/>
          <w:szCs w:val="22"/>
          <w:lang w:eastAsia="en-US"/>
        </w:rPr>
      </w:pPr>
      <w:r w:rsidRPr="008D5467">
        <w:rPr>
          <w:rFonts w:ascii="Arial" w:eastAsia="Calibri" w:hAnsi="Arial" w:cs="Arial"/>
          <w:spacing w:val="-2"/>
          <w:sz w:val="22"/>
          <w:szCs w:val="22"/>
          <w:lang w:eastAsia="en-US"/>
        </w:rPr>
        <w:t>Le marché pourra être résilié par le pouvoir adjudicateur selon les stipulations du CCAG-FCS.</w:t>
      </w:r>
      <w:r w:rsidR="008D5467">
        <w:rPr>
          <w:rFonts w:ascii="Arial" w:eastAsia="Calibri" w:hAnsi="Arial" w:cs="Arial"/>
          <w:spacing w:val="-2"/>
          <w:sz w:val="22"/>
          <w:szCs w:val="22"/>
          <w:lang w:eastAsia="en-US"/>
        </w:rPr>
        <w:br/>
      </w:r>
    </w:p>
    <w:p w14:paraId="4639BA35" w14:textId="39A62883" w:rsidR="001C2EC7" w:rsidRPr="00215F4B" w:rsidRDefault="001C2EC7" w:rsidP="00215F4B">
      <w:pPr>
        <w:suppressAutoHyphens w:val="0"/>
        <w:autoSpaceDE w:val="0"/>
        <w:jc w:val="both"/>
        <w:rPr>
          <w:rFonts w:ascii="Arial" w:eastAsia="Calibri" w:hAnsi="Arial" w:cs="Arial"/>
          <w:sz w:val="22"/>
          <w:szCs w:val="22"/>
          <w:lang w:eastAsia="en-US"/>
        </w:rPr>
      </w:pPr>
      <w:r w:rsidRPr="00215F4B">
        <w:rPr>
          <w:rFonts w:ascii="Arial" w:eastAsia="Calibri" w:hAnsi="Arial" w:cs="Arial"/>
          <w:sz w:val="22"/>
          <w:szCs w:val="22"/>
          <w:lang w:eastAsia="en-US"/>
        </w:rPr>
        <w:t xml:space="preserve">En outre, par dérogation aux articles 41.1, 41.2 et 42 du CCAG-FCS, le marché pourra être résilié en cas de manquement du titulaire à son obligation d'indépendance, et ce sans mise en demeure préalable ni indemnité, conformément aux dispositions de l'article </w:t>
      </w:r>
      <w:r w:rsidR="002D06FE" w:rsidRPr="00215F4B">
        <w:rPr>
          <w:rFonts w:ascii="Arial" w:eastAsia="Calibri" w:hAnsi="Arial" w:cs="Arial"/>
          <w:sz w:val="22"/>
          <w:szCs w:val="22"/>
          <w:lang w:eastAsia="en-US"/>
        </w:rPr>
        <w:t>4</w:t>
      </w:r>
      <w:r w:rsidRPr="00215F4B">
        <w:rPr>
          <w:rFonts w:ascii="Arial" w:eastAsia="Calibri" w:hAnsi="Arial" w:cs="Arial"/>
          <w:sz w:val="22"/>
          <w:szCs w:val="22"/>
          <w:lang w:eastAsia="en-US"/>
        </w:rPr>
        <w:t>.</w:t>
      </w:r>
      <w:r w:rsidR="007C1E85">
        <w:rPr>
          <w:rFonts w:ascii="Arial" w:eastAsia="Calibri" w:hAnsi="Arial" w:cs="Arial"/>
          <w:sz w:val="22"/>
          <w:szCs w:val="22"/>
          <w:lang w:eastAsia="en-US"/>
        </w:rPr>
        <w:t>6</w:t>
      </w:r>
      <w:r w:rsidRPr="00215F4B">
        <w:rPr>
          <w:rFonts w:ascii="Arial" w:eastAsia="Calibri" w:hAnsi="Arial" w:cs="Arial"/>
          <w:sz w:val="22"/>
          <w:szCs w:val="22"/>
          <w:lang w:eastAsia="en-US"/>
        </w:rPr>
        <w:t xml:space="preserve"> du CCP.</w:t>
      </w:r>
      <w:r w:rsidR="008D5467">
        <w:rPr>
          <w:rFonts w:ascii="Arial" w:eastAsia="Calibri" w:hAnsi="Arial" w:cs="Arial"/>
          <w:sz w:val="22"/>
          <w:szCs w:val="22"/>
          <w:lang w:eastAsia="en-US"/>
        </w:rPr>
        <w:br/>
      </w:r>
    </w:p>
    <w:p w14:paraId="2FA95288" w14:textId="77777777" w:rsidR="001C03BC" w:rsidRPr="00215F4B" w:rsidRDefault="001C03BC" w:rsidP="00215F4B">
      <w:pPr>
        <w:pStyle w:val="Titre1"/>
        <w:keepNext w:val="0"/>
        <w:widowControl/>
        <w:numPr>
          <w:ilvl w:val="0"/>
          <w:numId w:val="0"/>
        </w:numPr>
        <w:spacing w:before="0"/>
        <w:jc w:val="both"/>
        <w:rPr>
          <w:rFonts w:ascii="Arial" w:hAnsi="Arial" w:cs="Arial"/>
          <w:sz w:val="24"/>
          <w:szCs w:val="22"/>
          <w:u w:val="single"/>
        </w:rPr>
      </w:pPr>
      <w:r w:rsidRPr="00215F4B">
        <w:rPr>
          <w:rFonts w:ascii="Arial" w:hAnsi="Arial" w:cs="Arial"/>
          <w:sz w:val="24"/>
          <w:szCs w:val="22"/>
          <w:u w:val="single"/>
        </w:rPr>
        <w:t>Article 1</w:t>
      </w:r>
      <w:r w:rsidR="001C2EC7" w:rsidRPr="00215F4B">
        <w:rPr>
          <w:rFonts w:ascii="Arial" w:hAnsi="Arial" w:cs="Arial"/>
          <w:sz w:val="24"/>
          <w:szCs w:val="22"/>
          <w:u w:val="single"/>
        </w:rPr>
        <w:t>4</w:t>
      </w:r>
      <w:r w:rsidRPr="00215F4B">
        <w:rPr>
          <w:rFonts w:ascii="Arial" w:hAnsi="Arial" w:cs="Arial"/>
          <w:sz w:val="24"/>
          <w:szCs w:val="22"/>
          <w:u w:val="single"/>
        </w:rPr>
        <w:t xml:space="preserve"> – Dérogations au CCAG</w:t>
      </w:r>
      <w:r w:rsidR="00C12CA8" w:rsidRPr="00215F4B">
        <w:rPr>
          <w:rFonts w:ascii="Arial" w:hAnsi="Arial" w:cs="Arial"/>
          <w:sz w:val="24"/>
          <w:szCs w:val="22"/>
          <w:u w:val="single"/>
        </w:rPr>
        <w:t>-</w:t>
      </w:r>
      <w:r w:rsidRPr="00215F4B">
        <w:rPr>
          <w:rFonts w:ascii="Arial" w:hAnsi="Arial" w:cs="Arial"/>
          <w:sz w:val="24"/>
          <w:szCs w:val="22"/>
          <w:u w:val="single"/>
        </w:rPr>
        <w:t>FCS</w:t>
      </w:r>
    </w:p>
    <w:p w14:paraId="2DC21BF0" w14:textId="77777777" w:rsidR="008D5467" w:rsidRPr="00B274FB" w:rsidRDefault="008D5467" w:rsidP="00B274FB">
      <w:pPr>
        <w:suppressAutoHyphens w:val="0"/>
        <w:autoSpaceDE w:val="0"/>
        <w:jc w:val="both"/>
        <w:rPr>
          <w:rFonts w:ascii="Arial" w:eastAsia="Calibri" w:hAnsi="Arial" w:cs="Arial"/>
          <w:spacing w:val="-2"/>
          <w:sz w:val="22"/>
          <w:szCs w:val="22"/>
          <w:lang w:eastAsia="en-US"/>
        </w:rPr>
      </w:pPr>
    </w:p>
    <w:p w14:paraId="0DCFE5A1" w14:textId="67B6DED9" w:rsidR="001C03BC" w:rsidRDefault="001C03BC" w:rsidP="00B274FB">
      <w:pPr>
        <w:suppressAutoHyphens w:val="0"/>
        <w:autoSpaceDE w:val="0"/>
        <w:jc w:val="both"/>
        <w:rPr>
          <w:rFonts w:ascii="Arial" w:eastAsia="Calibri" w:hAnsi="Arial" w:cs="Arial"/>
          <w:spacing w:val="-2"/>
          <w:sz w:val="22"/>
          <w:szCs w:val="22"/>
          <w:lang w:eastAsia="en-US"/>
        </w:rPr>
      </w:pPr>
      <w:r w:rsidRPr="00B274FB">
        <w:rPr>
          <w:rFonts w:ascii="Arial" w:eastAsia="Calibri" w:hAnsi="Arial" w:cs="Arial"/>
          <w:spacing w:val="-2"/>
          <w:sz w:val="22"/>
          <w:szCs w:val="22"/>
          <w:lang w:eastAsia="en-US"/>
        </w:rPr>
        <w:t>L’article 2 du présent CCP déroge à l’article 4.1 du CCAG</w:t>
      </w:r>
      <w:r w:rsidR="00C12CA8" w:rsidRPr="00B274FB">
        <w:rPr>
          <w:rFonts w:ascii="Arial" w:eastAsia="Calibri" w:hAnsi="Arial" w:cs="Arial"/>
          <w:spacing w:val="-2"/>
          <w:sz w:val="22"/>
          <w:szCs w:val="22"/>
          <w:lang w:eastAsia="en-US"/>
        </w:rPr>
        <w:t>-</w:t>
      </w:r>
      <w:r w:rsidRPr="00B274FB">
        <w:rPr>
          <w:rFonts w:ascii="Arial" w:eastAsia="Calibri" w:hAnsi="Arial" w:cs="Arial"/>
          <w:spacing w:val="-2"/>
          <w:sz w:val="22"/>
          <w:szCs w:val="22"/>
          <w:lang w:eastAsia="en-US"/>
        </w:rPr>
        <w:t>FCS ;</w:t>
      </w:r>
    </w:p>
    <w:p w14:paraId="6D900CC3" w14:textId="5E397165" w:rsidR="004F6C68" w:rsidRPr="00B274FB" w:rsidRDefault="004F6C68" w:rsidP="00B274FB">
      <w:pPr>
        <w:suppressAutoHyphens w:val="0"/>
        <w:autoSpaceDE w:val="0"/>
        <w:jc w:val="both"/>
        <w:rPr>
          <w:rFonts w:ascii="Arial" w:eastAsia="Calibri" w:hAnsi="Arial" w:cs="Arial"/>
          <w:spacing w:val="-2"/>
          <w:sz w:val="22"/>
          <w:szCs w:val="22"/>
          <w:lang w:eastAsia="en-US"/>
        </w:rPr>
      </w:pPr>
      <w:r>
        <w:rPr>
          <w:rFonts w:ascii="Arial" w:eastAsia="Calibri" w:hAnsi="Arial" w:cs="Arial"/>
          <w:spacing w:val="-2"/>
          <w:sz w:val="22"/>
          <w:szCs w:val="22"/>
          <w:lang w:eastAsia="en-US"/>
        </w:rPr>
        <w:t>L’article 4.7 du présent CCP déroge à l’article 33.1 du CCAG-FCS ;</w:t>
      </w:r>
    </w:p>
    <w:p w14:paraId="7BA90A21" w14:textId="77777777" w:rsidR="001C03BC" w:rsidRPr="00B274FB" w:rsidRDefault="001C03BC" w:rsidP="00B274FB">
      <w:pPr>
        <w:suppressAutoHyphens w:val="0"/>
        <w:autoSpaceDE w:val="0"/>
        <w:jc w:val="both"/>
        <w:rPr>
          <w:rFonts w:ascii="Arial" w:eastAsia="Calibri" w:hAnsi="Arial" w:cs="Arial"/>
          <w:spacing w:val="-2"/>
          <w:sz w:val="22"/>
          <w:szCs w:val="22"/>
          <w:lang w:eastAsia="en-US"/>
        </w:rPr>
      </w:pPr>
      <w:r w:rsidRPr="00B274FB">
        <w:rPr>
          <w:rFonts w:ascii="Arial" w:eastAsia="Calibri" w:hAnsi="Arial" w:cs="Arial"/>
          <w:spacing w:val="-2"/>
          <w:sz w:val="22"/>
          <w:szCs w:val="22"/>
          <w:lang w:eastAsia="en-US"/>
        </w:rPr>
        <w:t>L’article 5 du présent CCP déroge aux articles 2</w:t>
      </w:r>
      <w:r w:rsidR="00C12CA8" w:rsidRPr="00B274FB">
        <w:rPr>
          <w:rFonts w:ascii="Arial" w:eastAsia="Calibri" w:hAnsi="Arial" w:cs="Arial"/>
          <w:spacing w:val="-2"/>
          <w:sz w:val="22"/>
          <w:szCs w:val="22"/>
          <w:lang w:eastAsia="en-US"/>
        </w:rPr>
        <w:t>7</w:t>
      </w:r>
      <w:r w:rsidRPr="00B274FB">
        <w:rPr>
          <w:rFonts w:ascii="Arial" w:eastAsia="Calibri" w:hAnsi="Arial" w:cs="Arial"/>
          <w:spacing w:val="-2"/>
          <w:sz w:val="22"/>
          <w:szCs w:val="22"/>
          <w:lang w:eastAsia="en-US"/>
        </w:rPr>
        <w:t>.3 et 2</w:t>
      </w:r>
      <w:r w:rsidR="00C12CA8" w:rsidRPr="00B274FB">
        <w:rPr>
          <w:rFonts w:ascii="Arial" w:eastAsia="Calibri" w:hAnsi="Arial" w:cs="Arial"/>
          <w:spacing w:val="-2"/>
          <w:sz w:val="22"/>
          <w:szCs w:val="22"/>
          <w:lang w:eastAsia="en-US"/>
        </w:rPr>
        <w:t>8.2</w:t>
      </w:r>
      <w:r w:rsidRPr="00B274FB">
        <w:rPr>
          <w:rFonts w:ascii="Arial" w:eastAsia="Calibri" w:hAnsi="Arial" w:cs="Arial"/>
          <w:spacing w:val="-2"/>
          <w:sz w:val="22"/>
          <w:szCs w:val="22"/>
          <w:lang w:eastAsia="en-US"/>
        </w:rPr>
        <w:t xml:space="preserve"> du CCAG</w:t>
      </w:r>
      <w:r w:rsidR="00C12CA8" w:rsidRPr="00B274FB">
        <w:rPr>
          <w:rFonts w:ascii="Arial" w:eastAsia="Calibri" w:hAnsi="Arial" w:cs="Arial"/>
          <w:spacing w:val="-2"/>
          <w:sz w:val="22"/>
          <w:szCs w:val="22"/>
          <w:lang w:eastAsia="en-US"/>
        </w:rPr>
        <w:t>-</w:t>
      </w:r>
      <w:r w:rsidRPr="00B274FB">
        <w:rPr>
          <w:rFonts w:ascii="Arial" w:eastAsia="Calibri" w:hAnsi="Arial" w:cs="Arial"/>
          <w:spacing w:val="-2"/>
          <w:sz w:val="22"/>
          <w:szCs w:val="22"/>
          <w:lang w:eastAsia="en-US"/>
        </w:rPr>
        <w:t>FCS ;</w:t>
      </w:r>
    </w:p>
    <w:p w14:paraId="1EF6A07B" w14:textId="77777777" w:rsidR="001C03BC" w:rsidRPr="00B274FB" w:rsidRDefault="001C03BC" w:rsidP="00B274FB">
      <w:pPr>
        <w:suppressAutoHyphens w:val="0"/>
        <w:autoSpaceDE w:val="0"/>
        <w:jc w:val="both"/>
        <w:rPr>
          <w:rFonts w:ascii="Arial" w:eastAsia="Calibri" w:hAnsi="Arial" w:cs="Arial"/>
          <w:spacing w:val="-2"/>
          <w:sz w:val="22"/>
          <w:szCs w:val="22"/>
          <w:lang w:eastAsia="en-US"/>
        </w:rPr>
      </w:pPr>
      <w:r w:rsidRPr="00B274FB">
        <w:rPr>
          <w:rFonts w:ascii="Arial" w:eastAsia="Calibri" w:hAnsi="Arial" w:cs="Arial"/>
          <w:spacing w:val="-2"/>
          <w:sz w:val="22"/>
          <w:szCs w:val="22"/>
          <w:lang w:eastAsia="en-US"/>
        </w:rPr>
        <w:t>L’article 9 du présent CCP déroge à l’article 11.</w:t>
      </w:r>
      <w:r w:rsidR="00C12CA8" w:rsidRPr="00B274FB">
        <w:rPr>
          <w:rFonts w:ascii="Arial" w:eastAsia="Calibri" w:hAnsi="Arial" w:cs="Arial"/>
          <w:spacing w:val="-2"/>
          <w:sz w:val="22"/>
          <w:szCs w:val="22"/>
          <w:lang w:eastAsia="en-US"/>
        </w:rPr>
        <w:t>3</w:t>
      </w:r>
      <w:r w:rsidRPr="00B274FB">
        <w:rPr>
          <w:rFonts w:ascii="Arial" w:eastAsia="Calibri" w:hAnsi="Arial" w:cs="Arial"/>
          <w:spacing w:val="-2"/>
          <w:sz w:val="22"/>
          <w:szCs w:val="22"/>
          <w:lang w:eastAsia="en-US"/>
        </w:rPr>
        <w:t xml:space="preserve"> du CCAG</w:t>
      </w:r>
      <w:r w:rsidR="00C12CA8" w:rsidRPr="00B274FB">
        <w:rPr>
          <w:rFonts w:ascii="Arial" w:eastAsia="Calibri" w:hAnsi="Arial" w:cs="Arial"/>
          <w:spacing w:val="-2"/>
          <w:sz w:val="22"/>
          <w:szCs w:val="22"/>
          <w:lang w:eastAsia="en-US"/>
        </w:rPr>
        <w:t>-</w:t>
      </w:r>
      <w:r w:rsidRPr="00B274FB">
        <w:rPr>
          <w:rFonts w:ascii="Arial" w:eastAsia="Calibri" w:hAnsi="Arial" w:cs="Arial"/>
          <w:spacing w:val="-2"/>
          <w:sz w:val="22"/>
          <w:szCs w:val="22"/>
          <w:lang w:eastAsia="en-US"/>
        </w:rPr>
        <w:t>FCS ;</w:t>
      </w:r>
    </w:p>
    <w:p w14:paraId="5EDB849A" w14:textId="3E933B00" w:rsidR="008D5467" w:rsidRPr="00B274FB" w:rsidRDefault="008D5467" w:rsidP="00B274FB">
      <w:pPr>
        <w:suppressAutoHyphens w:val="0"/>
        <w:autoSpaceDE w:val="0"/>
        <w:jc w:val="both"/>
        <w:rPr>
          <w:rFonts w:ascii="Arial" w:eastAsia="Calibri" w:hAnsi="Arial" w:cs="Arial"/>
          <w:spacing w:val="-2"/>
          <w:sz w:val="22"/>
          <w:szCs w:val="22"/>
          <w:lang w:eastAsia="en-US"/>
        </w:rPr>
      </w:pPr>
      <w:r w:rsidRPr="00B274FB">
        <w:rPr>
          <w:rFonts w:ascii="Arial" w:eastAsia="Calibri" w:hAnsi="Arial" w:cs="Arial"/>
          <w:spacing w:val="-2"/>
          <w:sz w:val="22"/>
          <w:szCs w:val="22"/>
          <w:lang w:eastAsia="en-US"/>
        </w:rPr>
        <w:t>L’article 12 du présent CCP déroge à l’article 14.1.3 du CCAG FCS ;</w:t>
      </w:r>
    </w:p>
    <w:p w14:paraId="267AEDA0" w14:textId="314B3FEC" w:rsidR="008D5467" w:rsidRPr="00B274FB" w:rsidRDefault="008D5467" w:rsidP="00B274FB">
      <w:pPr>
        <w:suppressAutoHyphens w:val="0"/>
        <w:autoSpaceDE w:val="0"/>
        <w:jc w:val="both"/>
        <w:rPr>
          <w:rFonts w:ascii="Arial" w:eastAsia="Calibri" w:hAnsi="Arial" w:cs="Arial"/>
          <w:spacing w:val="-2"/>
          <w:sz w:val="22"/>
          <w:szCs w:val="22"/>
          <w:lang w:eastAsia="en-US"/>
        </w:rPr>
      </w:pPr>
      <w:r w:rsidRPr="00B274FB">
        <w:rPr>
          <w:rFonts w:ascii="Arial" w:eastAsia="Calibri" w:hAnsi="Arial" w:cs="Arial"/>
          <w:spacing w:val="-2"/>
          <w:sz w:val="22"/>
          <w:szCs w:val="22"/>
          <w:lang w:eastAsia="en-US"/>
        </w:rPr>
        <w:t>L’article 12.1 du présent CCP déroge à l’article 14.1.1 du CCAG FCS ;</w:t>
      </w:r>
    </w:p>
    <w:p w14:paraId="163F0A2A" w14:textId="58DF5168" w:rsidR="001C03BC" w:rsidRPr="00B274FB" w:rsidRDefault="001C2EC7" w:rsidP="00B274FB">
      <w:pPr>
        <w:suppressAutoHyphens w:val="0"/>
        <w:autoSpaceDE w:val="0"/>
        <w:jc w:val="both"/>
        <w:rPr>
          <w:rFonts w:ascii="Arial" w:eastAsia="Calibri" w:hAnsi="Arial" w:cs="Arial"/>
          <w:spacing w:val="-2"/>
          <w:sz w:val="22"/>
          <w:szCs w:val="22"/>
          <w:lang w:eastAsia="en-US"/>
        </w:rPr>
      </w:pPr>
      <w:r w:rsidRPr="00B274FB">
        <w:rPr>
          <w:rFonts w:ascii="Arial" w:eastAsia="Calibri" w:hAnsi="Arial" w:cs="Arial"/>
          <w:spacing w:val="-2"/>
          <w:sz w:val="22"/>
          <w:szCs w:val="22"/>
          <w:lang w:eastAsia="en-US"/>
        </w:rPr>
        <w:t>L’article 13 du présent CCP déroge aux articles 41.1, 41.2 et 42 du CCAG FCS.</w:t>
      </w:r>
    </w:p>
    <w:sectPr w:rsidR="001C03BC" w:rsidRPr="00B274FB">
      <w:footerReference w:type="default" r:id="rId15"/>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2004F" w14:textId="77777777" w:rsidR="0041749F" w:rsidRDefault="0041749F" w:rsidP="001C03BC">
      <w:r>
        <w:separator/>
      </w:r>
    </w:p>
  </w:endnote>
  <w:endnote w:type="continuationSeparator" w:id="0">
    <w:p w14:paraId="6FE4473A" w14:textId="77777777" w:rsidR="0041749F" w:rsidRDefault="0041749F" w:rsidP="001C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Lohit Hindi">
    <w:altName w:val="MS Mincho"/>
    <w:charset w:val="80"/>
    <w:family w:val="auto"/>
    <w:pitch w:val="variable"/>
  </w:font>
  <w:font w:name="WenQuanYi Micro Hei">
    <w:charset w:val="80"/>
    <w:family w:val="auto"/>
    <w:pitch w:val="variable"/>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Palatino">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Gras">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8C9C5" w14:textId="77777777" w:rsidR="00312894" w:rsidRDefault="00312894">
    <w:pPr>
      <w:pStyle w:val="Pieddepage"/>
      <w:jc w:val="center"/>
    </w:pPr>
    <w:r>
      <w:rPr>
        <w:rStyle w:val="Numrodepage"/>
        <w:rFonts w:cs="Arial"/>
        <w:sz w:val="18"/>
        <w:szCs w:val="18"/>
      </w:rPr>
      <w:fldChar w:fldCharType="begin"/>
    </w:r>
    <w:r>
      <w:rPr>
        <w:rStyle w:val="Numrodepage"/>
        <w:rFonts w:cs="Arial"/>
        <w:sz w:val="18"/>
        <w:szCs w:val="18"/>
      </w:rPr>
      <w:instrText xml:space="preserve"> PAGE </w:instrText>
    </w:r>
    <w:r>
      <w:rPr>
        <w:rStyle w:val="Numrodepage"/>
        <w:rFonts w:cs="Arial"/>
        <w:sz w:val="18"/>
        <w:szCs w:val="18"/>
      </w:rPr>
      <w:fldChar w:fldCharType="separate"/>
    </w:r>
    <w:r w:rsidR="0042244C">
      <w:rPr>
        <w:rStyle w:val="Numrodepage"/>
        <w:rFonts w:cs="Arial"/>
        <w:noProof/>
        <w:sz w:val="18"/>
        <w:szCs w:val="18"/>
      </w:rPr>
      <w:t>9</w:t>
    </w:r>
    <w:r>
      <w:rPr>
        <w:rStyle w:val="Numrodepage"/>
        <w:rFonts w:cs="Arial"/>
        <w:sz w:val="18"/>
        <w:szCs w:val="18"/>
      </w:rPr>
      <w:fldChar w:fldCharType="end"/>
    </w:r>
    <w:r>
      <w:rPr>
        <w:rStyle w:val="Numrodepage"/>
        <w:rFonts w:ascii="Arial" w:hAnsi="Arial" w:cs="Arial"/>
        <w:sz w:val="18"/>
        <w:szCs w:val="18"/>
      </w:rPr>
      <w:t>/</w:t>
    </w:r>
    <w:r>
      <w:rPr>
        <w:rStyle w:val="Numrodepage"/>
        <w:rFonts w:cs="Arial"/>
        <w:sz w:val="18"/>
        <w:szCs w:val="18"/>
      </w:rPr>
      <w:fldChar w:fldCharType="begin"/>
    </w:r>
    <w:r>
      <w:rPr>
        <w:rStyle w:val="Numrodepage"/>
        <w:rFonts w:cs="Arial"/>
        <w:sz w:val="18"/>
        <w:szCs w:val="18"/>
      </w:rPr>
      <w:instrText xml:space="preserve"> NUMPAGES \* ARABIC </w:instrText>
    </w:r>
    <w:r>
      <w:rPr>
        <w:rStyle w:val="Numrodepage"/>
        <w:rFonts w:cs="Arial"/>
        <w:sz w:val="18"/>
        <w:szCs w:val="18"/>
      </w:rPr>
      <w:fldChar w:fldCharType="separate"/>
    </w:r>
    <w:r w:rsidR="0042244C">
      <w:rPr>
        <w:rStyle w:val="Numrodepage"/>
        <w:rFonts w:cs="Arial"/>
        <w:noProof/>
        <w:sz w:val="18"/>
        <w:szCs w:val="18"/>
      </w:rPr>
      <w:t>9</w:t>
    </w:r>
    <w:r>
      <w:rPr>
        <w:rStyle w:val="Numrodepage"/>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CAC7F" w14:textId="77777777" w:rsidR="0041749F" w:rsidRDefault="0041749F" w:rsidP="001C03BC">
      <w:r>
        <w:separator/>
      </w:r>
    </w:p>
  </w:footnote>
  <w:footnote w:type="continuationSeparator" w:id="0">
    <w:p w14:paraId="0540FDD7" w14:textId="77777777" w:rsidR="0041749F" w:rsidRDefault="0041749F" w:rsidP="001C0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bullet"/>
      <w:pStyle w:val="Titre1"/>
      <w:lvlText w:val=""/>
      <w:lvlJc w:val="left"/>
      <w:pPr>
        <w:tabs>
          <w:tab w:val="num" w:pos="1428"/>
        </w:tabs>
        <w:ind w:left="1428" w:hanging="360"/>
      </w:pPr>
      <w:rPr>
        <w:rFonts w:ascii="Symbol" w:hAnsi="Symbol" w:cs="Symbol"/>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Titre11"/>
      <w:lvlText w:val=""/>
      <w:lvlJc w:val="left"/>
      <w:pPr>
        <w:tabs>
          <w:tab w:val="num" w:pos="1428"/>
        </w:tabs>
        <w:ind w:left="1428" w:hanging="360"/>
      </w:pPr>
      <w:rPr>
        <w:rFonts w:ascii="Symbol" w:hAnsi="Symbol" w:cs="Symbol"/>
        <w:sz w:val="18"/>
      </w:rPr>
    </w:lvl>
  </w:abstractNum>
  <w:abstractNum w:abstractNumId="2" w15:restartNumberingAfterBreak="0">
    <w:nsid w:val="00000003"/>
    <w:multiLevelType w:val="multilevel"/>
    <w:tmpl w:val="00000003"/>
    <w:name w:val="WW8Num3"/>
    <w:lvl w:ilvl="0">
      <w:start w:val="1"/>
      <w:numFmt w:val="none"/>
      <w:pStyle w:val="Listepuce"/>
      <w:suff w:val="nothing"/>
      <w:lvlText w:val=""/>
      <w:lvlJc w:val="left"/>
      <w:pPr>
        <w:tabs>
          <w:tab w:val="num" w:pos="0"/>
        </w:tabs>
        <w:ind w:left="1136" w:hanging="284"/>
      </w:pPr>
    </w:lvl>
    <w:lvl w:ilvl="1">
      <w:start w:val="1"/>
      <w:numFmt w:val="decimal"/>
      <w:lvlText w:val=".%2"/>
      <w:lvlJc w:val="left"/>
      <w:pPr>
        <w:tabs>
          <w:tab w:val="num" w:pos="1419"/>
        </w:tabs>
        <w:ind w:left="1419" w:hanging="283"/>
      </w:pPr>
    </w:lvl>
    <w:lvl w:ilvl="2">
      <w:start w:val="1"/>
      <w:numFmt w:val="decimal"/>
      <w:lvlText w:val=".%3"/>
      <w:lvlJc w:val="left"/>
      <w:pPr>
        <w:tabs>
          <w:tab w:val="num" w:pos="1702"/>
        </w:tabs>
        <w:ind w:left="1702" w:hanging="283"/>
      </w:pPr>
    </w:lvl>
    <w:lvl w:ilvl="3">
      <w:start w:val="1"/>
      <w:numFmt w:val="decimal"/>
      <w:lvlText w:val=".%4"/>
      <w:lvlJc w:val="left"/>
      <w:pPr>
        <w:tabs>
          <w:tab w:val="num" w:pos="1986"/>
        </w:tabs>
        <w:ind w:left="1986" w:hanging="283"/>
      </w:pPr>
    </w:lvl>
    <w:lvl w:ilvl="4">
      <w:start w:val="1"/>
      <w:numFmt w:val="decimal"/>
      <w:lvlText w:val=".%5"/>
      <w:lvlJc w:val="left"/>
      <w:pPr>
        <w:tabs>
          <w:tab w:val="num" w:pos="2269"/>
        </w:tabs>
        <w:ind w:left="2269" w:hanging="283"/>
      </w:pPr>
    </w:lvl>
    <w:lvl w:ilvl="5">
      <w:start w:val="1"/>
      <w:numFmt w:val="decimal"/>
      <w:lvlText w:val=".%6"/>
      <w:lvlJc w:val="left"/>
      <w:pPr>
        <w:tabs>
          <w:tab w:val="num" w:pos="2553"/>
        </w:tabs>
        <w:ind w:left="2553" w:hanging="283"/>
      </w:pPr>
    </w:lvl>
    <w:lvl w:ilvl="6">
      <w:start w:val="1"/>
      <w:numFmt w:val="decimal"/>
      <w:lvlText w:val=".%7"/>
      <w:lvlJc w:val="left"/>
      <w:pPr>
        <w:tabs>
          <w:tab w:val="num" w:pos="2836"/>
        </w:tabs>
        <w:ind w:left="2836" w:hanging="283"/>
      </w:pPr>
    </w:lvl>
    <w:lvl w:ilvl="7">
      <w:start w:val="1"/>
      <w:numFmt w:val="decimal"/>
      <w:lvlText w:val=".%8"/>
      <w:lvlJc w:val="left"/>
      <w:pPr>
        <w:tabs>
          <w:tab w:val="num" w:pos="3120"/>
        </w:tabs>
        <w:ind w:left="3120" w:hanging="283"/>
      </w:pPr>
    </w:lvl>
    <w:lvl w:ilvl="8">
      <w:start w:val="1"/>
      <w:numFmt w:val="decimal"/>
      <w:lvlText w:val=".%9"/>
      <w:lvlJc w:val="left"/>
      <w:pPr>
        <w:tabs>
          <w:tab w:val="num" w:pos="3403"/>
        </w:tabs>
        <w:ind w:left="3403" w:hanging="283"/>
      </w:p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sz w:val="22"/>
        <w:szCs w:val="22"/>
      </w:rPr>
    </w:lvl>
  </w:abstractNum>
  <w:abstractNum w:abstractNumId="4" w15:restartNumberingAfterBreak="0">
    <w:nsid w:val="00000005"/>
    <w:multiLevelType w:val="singleLevel"/>
    <w:tmpl w:val="00000005"/>
    <w:name w:val="WW8Num5"/>
    <w:lvl w:ilvl="0">
      <w:numFmt w:val="bullet"/>
      <w:lvlText w:val="-"/>
      <w:lvlJc w:val="left"/>
      <w:pPr>
        <w:tabs>
          <w:tab w:val="num" w:pos="0"/>
        </w:tabs>
        <w:ind w:left="720" w:hanging="360"/>
      </w:pPr>
      <w:rPr>
        <w:rFonts w:ascii="Arial" w:hAnsi="Arial" w:cs="Arial" w:hint="default"/>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22"/>
        <w:szCs w:val="22"/>
      </w:rPr>
    </w:lvl>
  </w:abstractNum>
  <w:abstractNum w:abstractNumId="9" w15:restartNumberingAfterBreak="0">
    <w:nsid w:val="0000000A"/>
    <w:multiLevelType w:val="multilevel"/>
    <w:tmpl w:val="0000000A"/>
    <w:name w:val="WW8Num10"/>
    <w:lvl w:ilvl="0">
      <w:start w:val="1"/>
      <w:numFmt w:val="upperRoman"/>
      <w:lvlText w:val="%1."/>
      <w:lvlJc w:val="left"/>
      <w:pPr>
        <w:tabs>
          <w:tab w:val="num" w:pos="1429"/>
        </w:tabs>
        <w:ind w:left="1429" w:hanging="720"/>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B"/>
    <w:multiLevelType w:val="singleLevel"/>
    <w:tmpl w:val="0000000B"/>
    <w:name w:val="WW8Num11"/>
    <w:lvl w:ilvl="0">
      <w:start w:val="1"/>
      <w:numFmt w:val="bullet"/>
      <w:lvlText w:val=""/>
      <w:lvlJc w:val="left"/>
      <w:pPr>
        <w:tabs>
          <w:tab w:val="num" w:pos="1428"/>
        </w:tabs>
        <w:ind w:left="1428" w:hanging="360"/>
      </w:pPr>
      <w:rPr>
        <w:rFonts w:ascii="Symbol" w:hAnsi="Symbol" w:cs="Symbol" w:hint="default"/>
      </w:rPr>
    </w:lvl>
  </w:abstractNum>
  <w:abstractNum w:abstractNumId="11" w15:restartNumberingAfterBreak="0">
    <w:nsid w:val="13C6385E"/>
    <w:multiLevelType w:val="hybridMultilevel"/>
    <w:tmpl w:val="A7B664B4"/>
    <w:lvl w:ilvl="0" w:tplc="C5BC7628">
      <w:start w:val="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5A804A0"/>
    <w:multiLevelType w:val="hybridMultilevel"/>
    <w:tmpl w:val="68726684"/>
    <w:lvl w:ilvl="0" w:tplc="C5BC7628">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A3536A"/>
    <w:multiLevelType w:val="hybridMultilevel"/>
    <w:tmpl w:val="BE1EF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774D75"/>
    <w:multiLevelType w:val="hybridMultilevel"/>
    <w:tmpl w:val="6F465AD6"/>
    <w:lvl w:ilvl="0" w:tplc="C5BC762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42D156C"/>
    <w:multiLevelType w:val="hybridMultilevel"/>
    <w:tmpl w:val="1AAC965A"/>
    <w:lvl w:ilvl="0" w:tplc="C5BC7628">
      <w:start w:val="7"/>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5F4C6A"/>
    <w:multiLevelType w:val="hybridMultilevel"/>
    <w:tmpl w:val="E2B006D0"/>
    <w:lvl w:ilvl="0" w:tplc="C5BC762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415D41"/>
    <w:multiLevelType w:val="hybridMultilevel"/>
    <w:tmpl w:val="AD5E72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4441B1"/>
    <w:multiLevelType w:val="hybridMultilevel"/>
    <w:tmpl w:val="2E7CC9E0"/>
    <w:lvl w:ilvl="0" w:tplc="C5BC762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AA3B91"/>
    <w:multiLevelType w:val="hybridMultilevel"/>
    <w:tmpl w:val="321A7A0A"/>
    <w:lvl w:ilvl="0" w:tplc="C5BC762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CD5038"/>
    <w:multiLevelType w:val="hybridMultilevel"/>
    <w:tmpl w:val="8E12B3B4"/>
    <w:lvl w:ilvl="0" w:tplc="C5BC7628">
      <w:start w:val="9"/>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8926CE"/>
    <w:multiLevelType w:val="hybridMultilevel"/>
    <w:tmpl w:val="C8645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09459EE"/>
    <w:multiLevelType w:val="hybridMultilevel"/>
    <w:tmpl w:val="18AE1160"/>
    <w:lvl w:ilvl="0" w:tplc="C5BC7628">
      <w:start w:val="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F9357E"/>
    <w:multiLevelType w:val="hybridMultilevel"/>
    <w:tmpl w:val="3916563C"/>
    <w:lvl w:ilvl="0" w:tplc="6D48DFB8">
      <w:start w:val="1"/>
      <w:numFmt w:val="upperRoman"/>
      <w:lvlText w:val="%1."/>
      <w:lvlJc w:val="left"/>
      <w:pPr>
        <w:tabs>
          <w:tab w:val="num" w:pos="1429"/>
        </w:tabs>
        <w:ind w:left="1429" w:hanging="72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40904D2"/>
    <w:multiLevelType w:val="hybridMultilevel"/>
    <w:tmpl w:val="3F74C3AC"/>
    <w:lvl w:ilvl="0" w:tplc="C5BC762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E863A0"/>
    <w:multiLevelType w:val="hybridMultilevel"/>
    <w:tmpl w:val="46A8F3C0"/>
    <w:lvl w:ilvl="0" w:tplc="C5BC762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FD522A"/>
    <w:multiLevelType w:val="hybridMultilevel"/>
    <w:tmpl w:val="6DA282D8"/>
    <w:lvl w:ilvl="0" w:tplc="040C0001">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6EA619D5"/>
    <w:multiLevelType w:val="hybridMultilevel"/>
    <w:tmpl w:val="A4003962"/>
    <w:lvl w:ilvl="0" w:tplc="C5BC762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71949D6"/>
    <w:multiLevelType w:val="hybridMultilevel"/>
    <w:tmpl w:val="A0D6B3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BE41A79"/>
    <w:multiLevelType w:val="hybridMultilevel"/>
    <w:tmpl w:val="D31A17C4"/>
    <w:lvl w:ilvl="0" w:tplc="C5BC7628">
      <w:start w:val="1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21"/>
  </w:num>
  <w:num w:numId="13">
    <w:abstractNumId w:val="13"/>
  </w:num>
  <w:num w:numId="14">
    <w:abstractNumId w:val="23"/>
  </w:num>
  <w:num w:numId="15">
    <w:abstractNumId w:val="26"/>
  </w:num>
  <w:num w:numId="16">
    <w:abstractNumId w:val="28"/>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17"/>
  </w:num>
  <w:num w:numId="31">
    <w:abstractNumId w:val="12"/>
  </w:num>
  <w:num w:numId="32">
    <w:abstractNumId w:val="15"/>
  </w:num>
  <w:num w:numId="33">
    <w:abstractNumId w:val="11"/>
  </w:num>
  <w:num w:numId="34">
    <w:abstractNumId w:val="19"/>
  </w:num>
  <w:num w:numId="35">
    <w:abstractNumId w:val="22"/>
  </w:num>
  <w:num w:numId="36">
    <w:abstractNumId w:val="25"/>
  </w:num>
  <w:num w:numId="37">
    <w:abstractNumId w:val="16"/>
  </w:num>
  <w:num w:numId="38">
    <w:abstractNumId w:val="27"/>
  </w:num>
  <w:num w:numId="39">
    <w:abstractNumId w:val="14"/>
  </w:num>
  <w:num w:numId="40">
    <w:abstractNumId w:val="18"/>
  </w:num>
  <w:num w:numId="41">
    <w:abstractNumId w:val="29"/>
  </w:num>
  <w:num w:numId="42">
    <w:abstractNumId w:val="20"/>
  </w:num>
  <w:num w:numId="43">
    <w:abstractNumId w:val="24"/>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3C6"/>
    <w:rsid w:val="00030F11"/>
    <w:rsid w:val="00050FDF"/>
    <w:rsid w:val="00060D38"/>
    <w:rsid w:val="000A0DB9"/>
    <w:rsid w:val="000B1D92"/>
    <w:rsid w:val="000F7013"/>
    <w:rsid w:val="0017727E"/>
    <w:rsid w:val="00184BFA"/>
    <w:rsid w:val="001A5977"/>
    <w:rsid w:val="001C03BC"/>
    <w:rsid w:val="001C2EC7"/>
    <w:rsid w:val="001E58E9"/>
    <w:rsid w:val="001F0EA4"/>
    <w:rsid w:val="00215F4B"/>
    <w:rsid w:val="00224B0B"/>
    <w:rsid w:val="002310B3"/>
    <w:rsid w:val="002347B8"/>
    <w:rsid w:val="0024333C"/>
    <w:rsid w:val="002A1C95"/>
    <w:rsid w:val="002B7933"/>
    <w:rsid w:val="002D06FE"/>
    <w:rsid w:val="002E1A35"/>
    <w:rsid w:val="002E525D"/>
    <w:rsid w:val="002F4935"/>
    <w:rsid w:val="00300FB3"/>
    <w:rsid w:val="00303709"/>
    <w:rsid w:val="00312894"/>
    <w:rsid w:val="003455FD"/>
    <w:rsid w:val="0035585E"/>
    <w:rsid w:val="00361147"/>
    <w:rsid w:val="003704BC"/>
    <w:rsid w:val="0038625B"/>
    <w:rsid w:val="00397852"/>
    <w:rsid w:val="003E764E"/>
    <w:rsid w:val="003F3F4D"/>
    <w:rsid w:val="004004B6"/>
    <w:rsid w:val="00411EE0"/>
    <w:rsid w:val="0041749F"/>
    <w:rsid w:val="0042244C"/>
    <w:rsid w:val="00437405"/>
    <w:rsid w:val="004667DD"/>
    <w:rsid w:val="00476FA1"/>
    <w:rsid w:val="004B359F"/>
    <w:rsid w:val="004B4879"/>
    <w:rsid w:val="004F6C68"/>
    <w:rsid w:val="00511636"/>
    <w:rsid w:val="00511F21"/>
    <w:rsid w:val="0052340E"/>
    <w:rsid w:val="005462FC"/>
    <w:rsid w:val="005854CC"/>
    <w:rsid w:val="00594045"/>
    <w:rsid w:val="005951C4"/>
    <w:rsid w:val="005F3140"/>
    <w:rsid w:val="006267ED"/>
    <w:rsid w:val="006908D4"/>
    <w:rsid w:val="00692AB6"/>
    <w:rsid w:val="006A56EB"/>
    <w:rsid w:val="006C147D"/>
    <w:rsid w:val="006C716E"/>
    <w:rsid w:val="006C7A60"/>
    <w:rsid w:val="006E5C28"/>
    <w:rsid w:val="00711682"/>
    <w:rsid w:val="007468BB"/>
    <w:rsid w:val="0074770A"/>
    <w:rsid w:val="007A672A"/>
    <w:rsid w:val="007A67A3"/>
    <w:rsid w:val="007B55E2"/>
    <w:rsid w:val="007B6CEF"/>
    <w:rsid w:val="007C1E85"/>
    <w:rsid w:val="007F7D45"/>
    <w:rsid w:val="00826D6F"/>
    <w:rsid w:val="00844F75"/>
    <w:rsid w:val="008460F0"/>
    <w:rsid w:val="00855E64"/>
    <w:rsid w:val="00873D97"/>
    <w:rsid w:val="0088643F"/>
    <w:rsid w:val="00895385"/>
    <w:rsid w:val="008A3B79"/>
    <w:rsid w:val="008D5467"/>
    <w:rsid w:val="008D6294"/>
    <w:rsid w:val="008E2E2E"/>
    <w:rsid w:val="008F752A"/>
    <w:rsid w:val="009209C1"/>
    <w:rsid w:val="0092382A"/>
    <w:rsid w:val="00952E8D"/>
    <w:rsid w:val="00990CCF"/>
    <w:rsid w:val="009A1EEA"/>
    <w:rsid w:val="009E3D8D"/>
    <w:rsid w:val="009F58A7"/>
    <w:rsid w:val="00A427E6"/>
    <w:rsid w:val="00A6615B"/>
    <w:rsid w:val="00A73B7B"/>
    <w:rsid w:val="00A800AF"/>
    <w:rsid w:val="00A96DE2"/>
    <w:rsid w:val="00AC5ECB"/>
    <w:rsid w:val="00AE250A"/>
    <w:rsid w:val="00AE78C3"/>
    <w:rsid w:val="00AF031D"/>
    <w:rsid w:val="00AF0B99"/>
    <w:rsid w:val="00AF42C8"/>
    <w:rsid w:val="00B14238"/>
    <w:rsid w:val="00B274FB"/>
    <w:rsid w:val="00B461DF"/>
    <w:rsid w:val="00B53F58"/>
    <w:rsid w:val="00BA0EC7"/>
    <w:rsid w:val="00BB2CBB"/>
    <w:rsid w:val="00BE0267"/>
    <w:rsid w:val="00C05F93"/>
    <w:rsid w:val="00C12CA8"/>
    <w:rsid w:val="00C56C27"/>
    <w:rsid w:val="00C72116"/>
    <w:rsid w:val="00CD49A2"/>
    <w:rsid w:val="00CE65BD"/>
    <w:rsid w:val="00CF5511"/>
    <w:rsid w:val="00CF651E"/>
    <w:rsid w:val="00D633C6"/>
    <w:rsid w:val="00DB16C5"/>
    <w:rsid w:val="00DB6BF5"/>
    <w:rsid w:val="00DE7DDD"/>
    <w:rsid w:val="00DF354B"/>
    <w:rsid w:val="00DF3AFC"/>
    <w:rsid w:val="00E0422F"/>
    <w:rsid w:val="00E3409E"/>
    <w:rsid w:val="00E555C2"/>
    <w:rsid w:val="00E70E61"/>
    <w:rsid w:val="00EC3A9D"/>
    <w:rsid w:val="00EE607A"/>
    <w:rsid w:val="00EE75FB"/>
    <w:rsid w:val="00EF6616"/>
    <w:rsid w:val="00F02B36"/>
    <w:rsid w:val="00F27710"/>
    <w:rsid w:val="00F43BE1"/>
    <w:rsid w:val="00F54801"/>
    <w:rsid w:val="00FA7D6C"/>
    <w:rsid w:val="00FC4716"/>
    <w:rsid w:val="00FD381A"/>
    <w:rsid w:val="00FF22A8"/>
    <w:rsid w:val="00FF54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132C3F"/>
  <w15:chartTrackingRefBased/>
  <w15:docId w15:val="{07F16326-3BCD-4B7A-9B0E-D2A94696C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link w:val="Titre1Car"/>
    <w:qFormat/>
    <w:pPr>
      <w:keepNext/>
      <w:widowControl w:val="0"/>
      <w:numPr>
        <w:numId w:val="1"/>
      </w:numPr>
      <w:spacing w:before="360"/>
      <w:outlineLvl w:val="0"/>
    </w:pPr>
    <w:rPr>
      <w:b/>
      <w:bCs/>
      <w:sz w:val="28"/>
      <w:szCs w:val="28"/>
    </w:rPr>
  </w:style>
  <w:style w:type="paragraph" w:styleId="Titre2">
    <w:name w:val="heading 2"/>
    <w:basedOn w:val="Normal"/>
    <w:next w:val="Normal"/>
    <w:link w:val="Titre2Car"/>
    <w:qFormat/>
    <w:rsid w:val="00215F4B"/>
    <w:pPr>
      <w:tabs>
        <w:tab w:val="left" w:pos="0"/>
      </w:tabs>
      <w:jc w:val="both"/>
      <w:outlineLvl w:val="1"/>
    </w:pPr>
    <w:rPr>
      <w:rFonts w:ascii="Arial" w:hAnsi="Arial" w:cs="Arial"/>
      <w:b/>
      <w:sz w:val="22"/>
      <w:szCs w:val="22"/>
    </w:rPr>
  </w:style>
  <w:style w:type="paragraph" w:styleId="Titre6">
    <w:name w:val="heading 6"/>
    <w:basedOn w:val="Normal"/>
    <w:next w:val="Normal"/>
    <w:qFormat/>
    <w:pPr>
      <w:tabs>
        <w:tab w:val="left" w:pos="0"/>
      </w:tabs>
      <w:spacing w:before="240" w:after="60"/>
      <w:outlineLvl w:val="5"/>
    </w:pPr>
    <w:rPr>
      <w:b/>
      <w:bCs/>
      <w:sz w:val="22"/>
      <w:szCs w:val="22"/>
      <w:lang w:val="x-none"/>
    </w:rPr>
  </w:style>
  <w:style w:type="paragraph" w:styleId="Titre8">
    <w:name w:val="heading 8"/>
    <w:basedOn w:val="Normal"/>
    <w:next w:val="Normal"/>
    <w:qFormat/>
    <w:pPr>
      <w:tabs>
        <w:tab w:val="left" w:pos="0"/>
      </w:tabs>
      <w:spacing w:before="240" w:after="60"/>
      <w:outlineLvl w:val="7"/>
    </w:pPr>
    <w:rPr>
      <w:i/>
      <w:iCs/>
      <w:sz w:val="24"/>
      <w:szCs w:val="24"/>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sz w:val="18"/>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sz w:val="22"/>
      <w:szCs w:val="22"/>
    </w:rPr>
  </w:style>
  <w:style w:type="character" w:customStyle="1" w:styleId="WW8Num5z0">
    <w:name w:val="WW8Num5z0"/>
    <w:rPr>
      <w:rFonts w:ascii="Arial" w:hAnsi="Arial" w:cs="Arial" w:hint="default"/>
    </w:rPr>
  </w:style>
  <w:style w:type="character" w:customStyle="1" w:styleId="WW8Num6z0">
    <w:name w:val="WW8Num6z0"/>
    <w:rPr>
      <w:rFonts w:ascii="Symbol" w:hAnsi="Symbol" w:cs="Symbol" w:hint="default"/>
    </w:rPr>
  </w:style>
  <w:style w:type="character" w:customStyle="1" w:styleId="WW8Num7z0">
    <w:name w:val="WW8Num7z0"/>
    <w:rPr>
      <w:rFonts w:hint="default"/>
    </w:rPr>
  </w:style>
  <w:style w:type="character" w:customStyle="1" w:styleId="WW8Num8z0">
    <w:name w:val="WW8Num8z0"/>
    <w:rPr>
      <w:rFonts w:ascii="Symbol" w:hAnsi="Symbol" w:cs="Symbol" w:hint="default"/>
    </w:rPr>
  </w:style>
  <w:style w:type="character" w:customStyle="1" w:styleId="WW8Num9z0">
    <w:name w:val="WW8Num9z0"/>
    <w:rPr>
      <w:rFonts w:ascii="Symbol" w:hAnsi="Symbol" w:cs="Symbol" w:hint="default"/>
      <w:sz w:val="22"/>
      <w:szCs w:val="22"/>
    </w:rPr>
  </w:style>
  <w:style w:type="character" w:customStyle="1" w:styleId="WW8Num10z0">
    <w:name w:val="WW8Num10z0"/>
    <w:rPr>
      <w:rFonts w:hint="default"/>
    </w:rPr>
  </w:style>
  <w:style w:type="character" w:customStyle="1" w:styleId="WW8Num10z1">
    <w:name w:val="WW8Num10z1"/>
    <w:rPr>
      <w:rFonts w:ascii="Symbol" w:hAnsi="Symbol" w:cs="Symbol" w:hint="defaul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hint="default"/>
    </w:rPr>
  </w:style>
  <w:style w:type="character" w:customStyle="1" w:styleId="WW8Num5z1">
    <w:name w:val="WW8Num5z1"/>
    <w:rPr>
      <w:rFonts w:ascii="Symbol" w:hAnsi="Symbol" w:cs="Courier New"/>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1">
    <w:name w:val="WW8Num7z1"/>
    <w:rPr>
      <w:rFonts w:ascii="Courier New" w:hAnsi="Courier New" w:cs="Symbol"/>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9z1">
    <w:name w:val="WW8Num9z1"/>
    <w:rPr>
      <w:rFonts w:ascii="OpenSymbol" w:hAnsi="OpenSymbol" w:cs="Courier New"/>
    </w:rPr>
  </w:style>
  <w:style w:type="character" w:customStyle="1" w:styleId="WW8Num12z0">
    <w:name w:val="WW8Num12z0"/>
    <w:rPr>
      <w:rFonts w:ascii="Symbol" w:hAnsi="Symbol" w:cs="OpenSymbol"/>
    </w:rPr>
  </w:style>
  <w:style w:type="character" w:customStyle="1" w:styleId="WW8Num12z1">
    <w:name w:val="WW8Num12z1"/>
    <w:rPr>
      <w:rFonts w:ascii="OpenSymbol" w:hAnsi="OpenSymbol" w:cs="OpenSymbol"/>
    </w:rPr>
  </w:style>
  <w:style w:type="character" w:customStyle="1" w:styleId="WW8Num13z0">
    <w:name w:val="WW8Num13z0"/>
    <w:rPr>
      <w:rFonts w:ascii="Symbol" w:hAnsi="Symbol" w:cs="OpenSymbol"/>
    </w:rPr>
  </w:style>
  <w:style w:type="character" w:customStyle="1" w:styleId="WW8Num13z1">
    <w:name w:val="WW8Num13z1"/>
    <w:rPr>
      <w:rFonts w:ascii="OpenSymbol" w:hAnsi="OpenSymbol" w:cs="OpenSymbol"/>
    </w:rPr>
  </w:style>
  <w:style w:type="character" w:customStyle="1" w:styleId="WW8Num14z0">
    <w:name w:val="WW8Num14z0"/>
    <w:rPr>
      <w:rFonts w:ascii="Symbol" w:hAnsi="Symbol" w:cs="Symbol"/>
    </w:rPr>
  </w:style>
  <w:style w:type="character" w:customStyle="1" w:styleId="WW8Num14z1">
    <w:name w:val="WW8Num14z1"/>
    <w:rPr>
      <w:rFonts w:ascii="OpenSymbol" w:hAnsi="OpenSymbol" w:cs="Courier New"/>
    </w:rPr>
  </w:style>
  <w:style w:type="character" w:customStyle="1" w:styleId="WW8Num15z0">
    <w:name w:val="WW8Num15z0"/>
    <w:rPr>
      <w:rFonts w:ascii="Symbol" w:hAnsi="Symbol" w:cs="OpenSymbol"/>
    </w:rPr>
  </w:style>
  <w:style w:type="character" w:customStyle="1" w:styleId="WW8Num15z1">
    <w:name w:val="WW8Num15z1"/>
    <w:rPr>
      <w:rFonts w:ascii="OpenSymbol" w:hAnsi="OpenSymbol" w:cs="OpenSymbol"/>
    </w:rPr>
  </w:style>
  <w:style w:type="character" w:customStyle="1" w:styleId="WW8Num16z0">
    <w:name w:val="WW8Num16z0"/>
    <w:rPr>
      <w:rFonts w:ascii="Arial" w:eastAsia="Times New Roman" w:hAnsi="Arial" w:cs="Aria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hint="default"/>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Symbol" w:hAnsi="Symbol" w:cs="Symbol" w:hint="default"/>
      <w:sz w:val="20"/>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hint="default"/>
    </w:rPr>
  </w:style>
  <w:style w:type="character" w:customStyle="1" w:styleId="WW8Num22z1">
    <w:name w:val="WW8Num22z1"/>
    <w:rPr>
      <w:rFonts w:ascii="Symbol" w:hAnsi="Symbol" w:cs="Symbol" w:hint="default"/>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St17z1">
    <w:name w:val="WW8NumSt17z1"/>
  </w:style>
  <w:style w:type="character" w:customStyle="1" w:styleId="WW8NumSt17z2">
    <w:name w:val="WW8NumSt17z2"/>
  </w:style>
  <w:style w:type="character" w:customStyle="1" w:styleId="WW8NumSt17z3">
    <w:name w:val="WW8NumSt17z3"/>
  </w:style>
  <w:style w:type="character" w:customStyle="1" w:styleId="WW8NumSt17z4">
    <w:name w:val="WW8NumSt17z4"/>
  </w:style>
  <w:style w:type="character" w:customStyle="1" w:styleId="WW8NumSt17z5">
    <w:name w:val="WW8NumSt17z5"/>
  </w:style>
  <w:style w:type="character" w:customStyle="1" w:styleId="WW8NumSt17z6">
    <w:name w:val="WW8NumSt17z6"/>
  </w:style>
  <w:style w:type="character" w:customStyle="1" w:styleId="WW8NumSt17z7">
    <w:name w:val="WW8NumSt17z7"/>
  </w:style>
  <w:style w:type="character" w:customStyle="1" w:styleId="WW8NumSt17z8">
    <w:name w:val="WW8NumSt17z8"/>
  </w:style>
  <w:style w:type="character" w:customStyle="1" w:styleId="Policepardfaut10">
    <w:name w:val="Police par défaut10"/>
  </w:style>
  <w:style w:type="character" w:customStyle="1" w:styleId="Policepardfaut9">
    <w:name w:val="Police par défaut9"/>
  </w:style>
  <w:style w:type="character" w:customStyle="1" w:styleId="Absatz-Standardschriftart">
    <w:name w:val="Absatz-Standardschriftart"/>
  </w:style>
  <w:style w:type="character" w:customStyle="1" w:styleId="Policepardfaut8">
    <w:name w:val="Police par défaut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6z1">
    <w:name w:val="WW8Num6z1"/>
    <w:rPr>
      <w:rFonts w:ascii="Courier New" w:hAnsi="Courier New" w:cs="Courier New"/>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Absatz-Standardschriftart11111">
    <w:name w:val="WW-Absatz-Standardschriftart11111"/>
  </w:style>
  <w:style w:type="character" w:customStyle="1" w:styleId="Policepardfaut7">
    <w:name w:val="Police par défaut7"/>
  </w:style>
  <w:style w:type="character" w:customStyle="1" w:styleId="Policepardfaut6">
    <w:name w:val="Police par défaut6"/>
  </w:style>
  <w:style w:type="character" w:customStyle="1" w:styleId="WW8Num13z3">
    <w:name w:val="WW8Num13z3"/>
    <w:rPr>
      <w:rFonts w:ascii="Symbol" w:hAnsi="Symbol" w:cs="Symbol"/>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Policepardfaut5">
    <w:name w:val="Police par défaut5"/>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11z1">
    <w:name w:val="WW8Num11z1"/>
    <w:rPr>
      <w:rFonts w:ascii="Courier New" w:hAnsi="Courier New" w:cs="Times New Roman"/>
    </w:rPr>
  </w:style>
  <w:style w:type="character" w:customStyle="1" w:styleId="Policepardfaut4">
    <w:name w:val="Police par défaut4"/>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Policepardfaut3">
    <w:name w:val="Police par défaut3"/>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Policepardfaut2">
    <w:name w:val="Police par défaut2"/>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lev">
    <w:name w:val="Strong"/>
    <w:qFormat/>
    <w:rPr>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RTFNum41">
    <w:name w:val="RTF_Num 4 1"/>
    <w:rPr>
      <w:rFonts w:ascii="Arial" w:eastAsia="SimSun" w:hAnsi="Arial" w:cs="Arial"/>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RTFNum21">
    <w:name w:val="RTF_Num 2 1"/>
    <w:rPr>
      <w:rFonts w:ascii="Symbol" w:eastAsia="Symbol" w:hAnsi="Symbol" w:cs="Symbol"/>
    </w:rPr>
  </w:style>
  <w:style w:type="character" w:customStyle="1" w:styleId="RTFNum22">
    <w:name w:val="RTF_Num 2 2"/>
    <w:rPr>
      <w:rFonts w:cs="Times New Roman"/>
    </w:rPr>
  </w:style>
  <w:style w:type="character" w:customStyle="1" w:styleId="RTFNum23">
    <w:name w:val="RTF_Num 2 3"/>
    <w:rPr>
      <w:rFonts w:cs="Times New Roman"/>
    </w:rPr>
  </w:style>
  <w:style w:type="character" w:customStyle="1" w:styleId="RTFNum24">
    <w:name w:val="RTF_Num 2 4"/>
    <w:rPr>
      <w:rFonts w:cs="Times New Roman"/>
    </w:rPr>
  </w:style>
  <w:style w:type="character" w:customStyle="1" w:styleId="RTFNum25">
    <w:name w:val="RTF_Num 2 5"/>
    <w:rPr>
      <w:rFonts w:cs="Times New Roman"/>
    </w:rPr>
  </w:style>
  <w:style w:type="character" w:customStyle="1" w:styleId="RTFNum26">
    <w:name w:val="RTF_Num 2 6"/>
    <w:rPr>
      <w:rFonts w:cs="Times New Roman"/>
    </w:rPr>
  </w:style>
  <w:style w:type="character" w:customStyle="1" w:styleId="RTFNum27">
    <w:name w:val="RTF_Num 2 7"/>
    <w:rPr>
      <w:rFonts w:cs="Times New Roman"/>
    </w:rPr>
  </w:style>
  <w:style w:type="character" w:customStyle="1" w:styleId="RTFNum28">
    <w:name w:val="RTF_Num 2 8"/>
    <w:rPr>
      <w:rFonts w:cs="Times New Roman"/>
    </w:rPr>
  </w:style>
  <w:style w:type="character" w:customStyle="1" w:styleId="RTFNum29">
    <w:name w:val="RTF_Num 2 9"/>
    <w:rPr>
      <w:rFonts w:cs="Times New Roman"/>
    </w:rPr>
  </w:style>
  <w:style w:type="character" w:customStyle="1" w:styleId="Puces">
    <w:name w:val="Puces"/>
    <w:rPr>
      <w:rFonts w:ascii="OpenSymbol" w:eastAsia="OpenSymbol" w:hAnsi="OpenSymbol" w:cs="OpenSymbol"/>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Appeldenotedefin1">
    <w:name w:val="Appel de note de fin1"/>
    <w:rPr>
      <w:vertAlign w:val="superscript"/>
    </w:rPr>
  </w:style>
  <w:style w:type="character" w:customStyle="1" w:styleId="WW8Num11z2">
    <w:name w:val="WW8Num11z2"/>
    <w:rPr>
      <w:rFonts w:ascii="Wingdings" w:hAnsi="Wingdings" w:cs="Times New Roman"/>
    </w:rPr>
  </w:style>
  <w:style w:type="character" w:customStyle="1" w:styleId="WW8Num11z3">
    <w:name w:val="WW8Num11z3"/>
    <w:rPr>
      <w:rFonts w:ascii="Symbol" w:hAnsi="Symbol" w:cs="Times New Roman"/>
    </w:rPr>
  </w:style>
  <w:style w:type="character" w:customStyle="1" w:styleId="Caractresdenumrotation">
    <w:name w:val="Caractères de numérotation"/>
  </w:style>
  <w:style w:type="character" w:customStyle="1" w:styleId="Marquedecommentaire1">
    <w:name w:val="Marque de commentaire1"/>
    <w:rPr>
      <w:sz w:val="16"/>
      <w:szCs w:val="16"/>
    </w:rPr>
  </w:style>
  <w:style w:type="character" w:styleId="Numrodepage">
    <w:name w:val="page number"/>
    <w:basedOn w:val="Policepardfaut3"/>
  </w:style>
  <w:style w:type="character" w:customStyle="1" w:styleId="WW8Num12z3">
    <w:name w:val="WW8Num12z3"/>
    <w:rPr>
      <w:rFonts w:ascii="Symbol" w:hAnsi="Symbol" w:cs="Symbol"/>
    </w:rPr>
  </w:style>
  <w:style w:type="character" w:customStyle="1" w:styleId="CarCar">
    <w:name w:val="Car Car"/>
    <w:rPr>
      <w:lang w:val="fr-FR" w:eastAsia="zh-CN" w:bidi="ar-SA"/>
    </w:rPr>
  </w:style>
  <w:style w:type="character" w:customStyle="1" w:styleId="Marquedecommentaire2">
    <w:name w:val="Marque de commentaire2"/>
    <w:rPr>
      <w:sz w:val="16"/>
      <w:szCs w:val="16"/>
    </w:rPr>
  </w:style>
  <w:style w:type="character" w:customStyle="1" w:styleId="Marquedecommentaire3">
    <w:name w:val="Marque de commentaire3"/>
    <w:rPr>
      <w:sz w:val="16"/>
      <w:szCs w:val="16"/>
    </w:rPr>
  </w:style>
  <w:style w:type="character" w:customStyle="1" w:styleId="CommentaireCar">
    <w:name w:val="Commentaire Car"/>
    <w:link w:val="Commentaire"/>
    <w:uiPriority w:val="99"/>
    <w:rPr>
      <w:lang w:eastAsia="zh-CN"/>
    </w:rPr>
  </w:style>
  <w:style w:type="character" w:customStyle="1" w:styleId="object">
    <w:name w:val="object"/>
  </w:style>
  <w:style w:type="character" w:customStyle="1" w:styleId="Titre6Car">
    <w:name w:val="Titre 6 Car"/>
    <w:rPr>
      <w:b/>
      <w:bCs/>
      <w:sz w:val="22"/>
      <w:szCs w:val="22"/>
    </w:rPr>
  </w:style>
  <w:style w:type="character" w:customStyle="1" w:styleId="Titre8Car">
    <w:name w:val="Titre 8 Car"/>
    <w:rPr>
      <w:i/>
      <w:iCs/>
      <w:sz w:val="24"/>
      <w:szCs w:val="24"/>
    </w:rPr>
  </w:style>
  <w:style w:type="character" w:customStyle="1" w:styleId="CorpsdetexteCar">
    <w:name w:val="Corps de texte Car"/>
    <w:rPr>
      <w:lang w:eastAsia="zh-CN"/>
    </w:rPr>
  </w:style>
  <w:style w:type="character" w:styleId="Lienhypertexte">
    <w:name w:val="Hyperlink"/>
    <w:rPr>
      <w:color w:val="0000FF"/>
      <w:u w:val="single"/>
    </w:rPr>
  </w:style>
  <w:style w:type="paragraph" w:customStyle="1" w:styleId="Titre10">
    <w:name w:val="Titre10"/>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link w:val="CorpsdetexteCar1"/>
    <w:pPr>
      <w:widowControl w:val="0"/>
      <w:spacing w:before="60"/>
      <w:ind w:firstLine="284"/>
      <w:jc w:val="both"/>
    </w:pPr>
    <w:rPr>
      <w:lang w:val="x-none"/>
    </w:rPr>
  </w:style>
  <w:style w:type="paragraph" w:styleId="Liste">
    <w:name w:val="List"/>
    <w:basedOn w:val="Corpsdetexte"/>
    <w:rPr>
      <w:rFonts w:ascii="Liberation Serif" w:hAnsi="Liberation Serif" w:cs="Lohit Hindi"/>
    </w:rPr>
  </w:style>
  <w:style w:type="paragraph" w:styleId="Lgende">
    <w:name w:val="caption"/>
    <w:basedOn w:val="Normal"/>
    <w:qFormat/>
    <w:pPr>
      <w:suppressLineNumbers/>
      <w:spacing w:before="120" w:after="120"/>
    </w:pPr>
    <w:rPr>
      <w:rFonts w:ascii="Liberation Serif" w:hAnsi="Liberation Serif" w:cs="Lohit Hindi"/>
      <w:i/>
      <w:iCs/>
      <w:sz w:val="24"/>
      <w:szCs w:val="24"/>
    </w:rPr>
  </w:style>
  <w:style w:type="paragraph" w:customStyle="1" w:styleId="Index">
    <w:name w:val="Index"/>
    <w:basedOn w:val="Normal"/>
    <w:pPr>
      <w:suppressLineNumbers/>
    </w:pPr>
    <w:rPr>
      <w:rFonts w:ascii="Liberation Serif" w:hAnsi="Liberation Serif" w:cs="Lohit Hindi"/>
    </w:rPr>
  </w:style>
  <w:style w:type="paragraph" w:customStyle="1" w:styleId="Titre9">
    <w:name w:val="Titre9"/>
    <w:basedOn w:val="Normal"/>
    <w:next w:val="Corpsdetexte"/>
    <w:pPr>
      <w:keepNext/>
      <w:spacing w:before="240" w:after="120"/>
    </w:pPr>
    <w:rPr>
      <w:rFonts w:ascii="Liberation Sans" w:eastAsia="WenQuanYi Micro Hei" w:hAnsi="Liberation Sans" w:cs="Lohit Hindi"/>
      <w:sz w:val="28"/>
      <w:szCs w:val="28"/>
    </w:rPr>
  </w:style>
  <w:style w:type="paragraph" w:customStyle="1" w:styleId="Titre80">
    <w:name w:val="Titre8"/>
    <w:basedOn w:val="Normal"/>
    <w:next w:val="Corpsdetexte"/>
    <w:pPr>
      <w:keepNext/>
      <w:spacing w:before="240" w:after="120"/>
    </w:pPr>
    <w:rPr>
      <w:rFonts w:ascii="Liberation Sans" w:eastAsia="WenQuanYi Micro Hei" w:hAnsi="Liberation Sans" w:cs="Lohit Hindi"/>
      <w:sz w:val="28"/>
      <w:szCs w:val="28"/>
    </w:rPr>
  </w:style>
  <w:style w:type="paragraph" w:customStyle="1" w:styleId="Titre7">
    <w:name w:val="Titre7"/>
    <w:basedOn w:val="Normal"/>
    <w:next w:val="Corpsdetexte"/>
    <w:pPr>
      <w:keepNext/>
      <w:spacing w:before="240" w:after="120"/>
    </w:pPr>
    <w:rPr>
      <w:rFonts w:ascii="Liberation Sans" w:eastAsia="WenQuanYi Micro Hei" w:hAnsi="Liberation Sans" w:cs="Lohit Hindi"/>
      <w:sz w:val="28"/>
      <w:szCs w:val="28"/>
    </w:rPr>
  </w:style>
  <w:style w:type="paragraph" w:customStyle="1" w:styleId="Titre60">
    <w:name w:val="Titre6"/>
    <w:basedOn w:val="Normal"/>
    <w:next w:val="Corpsdetexte"/>
    <w:pPr>
      <w:keepNext/>
      <w:spacing w:before="240" w:after="120"/>
    </w:pPr>
    <w:rPr>
      <w:rFonts w:ascii="Liberation Sans" w:eastAsia="WenQuanYi Micro Hei" w:hAnsi="Liberation Sans" w:cs="Lohit Hindi"/>
      <w:sz w:val="28"/>
      <w:szCs w:val="28"/>
    </w:rPr>
  </w:style>
  <w:style w:type="paragraph" w:customStyle="1" w:styleId="Titre5">
    <w:name w:val="Titre5"/>
    <w:basedOn w:val="Normal"/>
    <w:next w:val="Corpsdetexte"/>
    <w:pPr>
      <w:keepNext/>
      <w:spacing w:before="240" w:after="120"/>
    </w:pPr>
    <w:rPr>
      <w:rFonts w:ascii="Liberation Sans" w:eastAsia="WenQuanYi Micro Hei" w:hAnsi="Liberation Sans" w:cs="Lohit Hindi"/>
      <w:sz w:val="28"/>
      <w:szCs w:val="28"/>
    </w:rPr>
  </w:style>
  <w:style w:type="paragraph" w:customStyle="1" w:styleId="Titre4">
    <w:name w:val="Titre4"/>
    <w:basedOn w:val="Normal"/>
    <w:next w:val="Corpsdetexte"/>
    <w:pPr>
      <w:keepNext/>
      <w:spacing w:before="240" w:after="120"/>
    </w:pPr>
    <w:rPr>
      <w:rFonts w:ascii="Liberation Sans" w:eastAsia="WenQuanYi Micro Hei" w:hAnsi="Liberation Sans" w:cs="Lohit Hindi"/>
      <w:sz w:val="28"/>
      <w:szCs w:val="28"/>
    </w:rPr>
  </w:style>
  <w:style w:type="paragraph" w:customStyle="1" w:styleId="Titre3">
    <w:name w:val="Titre3"/>
    <w:basedOn w:val="Normal"/>
    <w:next w:val="Corpsdetexte"/>
    <w:pPr>
      <w:keepNext/>
      <w:spacing w:before="240" w:after="120"/>
    </w:pPr>
    <w:rPr>
      <w:rFonts w:ascii="Liberation Sans" w:eastAsia="WenQuanYi Micro Hei" w:hAnsi="Liberation Sans" w:cs="Lohit Hindi"/>
      <w:sz w:val="28"/>
      <w:szCs w:val="28"/>
    </w:rPr>
  </w:style>
  <w:style w:type="paragraph" w:customStyle="1" w:styleId="Titre20">
    <w:name w:val="Titre2"/>
    <w:basedOn w:val="Normal"/>
    <w:next w:val="Corpsdetexte"/>
    <w:pPr>
      <w:keepNext/>
      <w:spacing w:before="240" w:after="120"/>
    </w:pPr>
    <w:rPr>
      <w:rFonts w:ascii="Liberation Sans" w:eastAsia="WenQuanYi Micro Hei" w:hAnsi="Liberation Sans" w:cs="Lohit Hindi"/>
      <w:sz w:val="28"/>
      <w:szCs w:val="28"/>
    </w:rPr>
  </w:style>
  <w:style w:type="paragraph" w:customStyle="1" w:styleId="Titre12">
    <w:name w:val="Titre1"/>
    <w:basedOn w:val="Normal"/>
    <w:next w:val="Corpsdetexte"/>
    <w:pPr>
      <w:keepNext/>
      <w:spacing w:before="240" w:after="120"/>
    </w:pPr>
    <w:rPr>
      <w:rFonts w:ascii="Liberation Sans" w:eastAsia="WenQuanYi Micro Hei" w:hAnsi="Liberation Sans" w:cs="Lohit Hindi"/>
      <w:sz w:val="28"/>
      <w:szCs w:val="28"/>
    </w:rPr>
  </w:style>
  <w:style w:type="paragraph" w:customStyle="1" w:styleId="Titredocument1">
    <w:name w:val="Titre document 1"/>
    <w:basedOn w:val="Normal"/>
    <w:pPr>
      <w:widowControl w:val="0"/>
      <w:spacing w:before="360" w:after="120"/>
      <w:jc w:val="center"/>
    </w:pPr>
    <w:rPr>
      <w:rFonts w:ascii="Arial" w:hAnsi="Arial" w:cs="Arial"/>
      <w:b/>
      <w:bCs/>
      <w:sz w:val="32"/>
      <w:szCs w:val="32"/>
    </w:rPr>
  </w:style>
  <w:style w:type="paragraph" w:customStyle="1" w:styleId="Listepuce">
    <w:name w:val="Liste à puce"/>
    <w:basedOn w:val="Normal"/>
    <w:pPr>
      <w:widowControl w:val="0"/>
      <w:numPr>
        <w:numId w:val="3"/>
      </w:numPr>
      <w:tabs>
        <w:tab w:val="left" w:pos="0"/>
      </w:tabs>
      <w:spacing w:before="60"/>
      <w:ind w:left="0" w:right="567" w:firstLine="0"/>
      <w:jc w:val="both"/>
    </w:pPr>
  </w:style>
  <w:style w:type="paragraph" w:styleId="Retraitcorpsdetexte">
    <w:name w:val="Body Text Indent"/>
    <w:basedOn w:val="Normal"/>
    <w:link w:val="RetraitcorpsdetexteCar"/>
    <w:pPr>
      <w:jc w:val="both"/>
    </w:pPr>
    <w:rPr>
      <w:sz w:val="22"/>
      <w:szCs w:val="22"/>
    </w:rPr>
  </w:style>
  <w:style w:type="paragraph" w:customStyle="1" w:styleId="WW-Corpsdetexte2">
    <w:name w:val="WW-Corps de texte 2"/>
    <w:basedOn w:val="Normal"/>
    <w:pPr>
      <w:jc w:val="both"/>
    </w:pPr>
    <w:rPr>
      <w:sz w:val="24"/>
      <w:szCs w:val="24"/>
    </w:rPr>
  </w:style>
  <w:style w:type="paragraph" w:styleId="Notedebasdepage">
    <w:name w:val="footnote text"/>
    <w:basedOn w:val="Normal"/>
    <w:pPr>
      <w:suppressAutoHyphens w:val="0"/>
    </w:pPr>
    <w:rPr>
      <w:rFonts w:ascii="Univers" w:hAnsi="Univers" w:cs="Univers"/>
    </w:rPr>
  </w:style>
  <w:style w:type="paragraph" w:customStyle="1" w:styleId="fcasegauche">
    <w:name w:val="f_case_gauche"/>
    <w:basedOn w:val="Normal"/>
    <w:pPr>
      <w:suppressAutoHyphens w:val="0"/>
      <w:spacing w:after="60"/>
      <w:ind w:left="284" w:hanging="284"/>
      <w:jc w:val="both"/>
    </w:pPr>
    <w:rPr>
      <w:rFonts w:ascii="Univers" w:hAnsi="Univers" w:cs="Univers"/>
    </w:rPr>
  </w:style>
  <w:style w:type="paragraph" w:customStyle="1" w:styleId="fcase1ertab">
    <w:name w:val="f_case_1ertab"/>
    <w:basedOn w:val="Normal"/>
    <w:pPr>
      <w:tabs>
        <w:tab w:val="left" w:pos="426"/>
      </w:tabs>
      <w:suppressAutoHyphens w:val="0"/>
      <w:ind w:left="709" w:hanging="709"/>
      <w:jc w:val="both"/>
    </w:pPr>
    <w:rPr>
      <w:rFonts w:ascii="Univers" w:hAnsi="Univers" w:cs="Univers"/>
    </w:rPr>
  </w:style>
  <w:style w:type="paragraph" w:customStyle="1" w:styleId="Style5">
    <w:name w:val="Style 5"/>
    <w:basedOn w:val="Normal"/>
    <w:pPr>
      <w:widowControl w:val="0"/>
      <w:tabs>
        <w:tab w:val="left" w:pos="1440"/>
      </w:tabs>
      <w:suppressAutoHyphens w:val="0"/>
      <w:spacing w:line="360" w:lineRule="auto"/>
      <w:ind w:left="900"/>
    </w:pPr>
    <w:rPr>
      <w:color w:val="000000"/>
      <w:lang w:eastAsia="fr-FR"/>
    </w:rPr>
  </w:style>
  <w:style w:type="paragraph" w:styleId="NormalWeb">
    <w:name w:val="Normal (Web)"/>
    <w:basedOn w:val="Normal"/>
    <w:pPr>
      <w:spacing w:before="280" w:after="280"/>
    </w:pPr>
    <w:rPr>
      <w:sz w:val="24"/>
      <w:szCs w:val="24"/>
    </w:rPr>
  </w:style>
  <w:style w:type="paragraph" w:customStyle="1" w:styleId="Listepuce0">
    <w:name w:val="Liste ・puce"/>
    <w:basedOn w:val="Normal"/>
    <w:pPr>
      <w:widowControl w:val="0"/>
      <w:tabs>
        <w:tab w:val="left" w:pos="284"/>
      </w:tabs>
      <w:suppressAutoHyphens w:val="0"/>
      <w:spacing w:before="60"/>
      <w:ind w:left="284"/>
      <w:jc w:val="both"/>
    </w:pPr>
  </w:style>
  <w:style w:type="paragraph" w:styleId="Paragraphedeliste">
    <w:name w:val="List Paragraph"/>
    <w:basedOn w:val="Normal"/>
    <w:uiPriority w:val="34"/>
    <w:qFormat/>
    <w:pPr>
      <w:suppressAutoHyphens w:val="0"/>
      <w:spacing w:after="200" w:line="276" w:lineRule="auto"/>
      <w:ind w:left="720"/>
    </w:pPr>
    <w:rPr>
      <w:rFonts w:ascii="Calibri" w:eastAsia="Calibri" w:hAnsi="Calibri" w:cs="Calibri"/>
      <w:sz w:val="22"/>
      <w:szCs w:val="22"/>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Titre11">
    <w:name w:val="Titre 11"/>
    <w:basedOn w:val="Normal"/>
    <w:next w:val="Normal"/>
    <w:pPr>
      <w:keepNext/>
      <w:numPr>
        <w:numId w:val="2"/>
      </w:numPr>
      <w:spacing w:before="240" w:after="60"/>
    </w:pPr>
    <w:rPr>
      <w:rFonts w:ascii="Arial" w:eastAsia="Arial" w:hAnsi="Arial" w:cs="Arial"/>
      <w:b/>
      <w:bCs/>
      <w:sz w:val="28"/>
    </w:rPr>
  </w:style>
  <w:style w:type="paragraph" w:customStyle="1" w:styleId="Commentaire1">
    <w:name w:val="Commentaire1"/>
    <w:basedOn w:val="Normal"/>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trait2">
    <w:name w:val="Retrait 2"/>
    <w:basedOn w:val="Normal"/>
    <w:pPr>
      <w:suppressAutoHyphens w:val="0"/>
      <w:ind w:left="1400" w:right="12" w:hanging="280"/>
      <w:jc w:val="both"/>
    </w:pPr>
    <w:rPr>
      <w:rFonts w:ascii="Palatino" w:hAnsi="Palatino" w:cs="Palatino"/>
      <w:sz w:val="24"/>
    </w:rPr>
  </w:style>
  <w:style w:type="paragraph" w:customStyle="1" w:styleId="Corpsdetexte31">
    <w:name w:val="Corps de texte 31"/>
    <w:basedOn w:val="Normal"/>
    <w:pPr>
      <w:spacing w:after="120"/>
    </w:pPr>
    <w:rPr>
      <w:sz w:val="16"/>
      <w:szCs w:val="16"/>
    </w:rPr>
  </w:style>
  <w:style w:type="paragraph" w:customStyle="1" w:styleId="Style2">
    <w:name w:val="Style2"/>
    <w:basedOn w:val="Normal"/>
    <w:pPr>
      <w:suppressAutoHyphens w:val="0"/>
      <w:jc w:val="both"/>
    </w:pPr>
    <w:rPr>
      <w:b/>
      <w:sz w:val="24"/>
      <w:szCs w:val="24"/>
    </w:rPr>
  </w:style>
  <w:style w:type="paragraph" w:customStyle="1" w:styleId="Corpsdetexte32">
    <w:name w:val="Corps de texte 32"/>
    <w:basedOn w:val="Normal"/>
    <w:pPr>
      <w:spacing w:after="120"/>
    </w:pPr>
    <w:rPr>
      <w:sz w:val="16"/>
      <w:szCs w:val="16"/>
    </w:rPr>
  </w:style>
  <w:style w:type="paragraph" w:customStyle="1" w:styleId="Commentaire2">
    <w:name w:val="Commentaire2"/>
    <w:basedOn w:val="Normal"/>
  </w:style>
  <w:style w:type="paragraph" w:customStyle="1" w:styleId="Commentaire3">
    <w:name w:val="Commentaire3"/>
    <w:basedOn w:val="Normal"/>
    <w:rPr>
      <w:lang w:val="x-none"/>
    </w:rPr>
  </w:style>
  <w:style w:type="paragraph" w:customStyle="1" w:styleId="paragraphe">
    <w:name w:val="paragraphe"/>
    <w:pPr>
      <w:tabs>
        <w:tab w:val="left" w:pos="2268"/>
      </w:tabs>
      <w:suppressAutoHyphens/>
      <w:overflowPunct w:val="0"/>
      <w:autoSpaceDE w:val="0"/>
      <w:spacing w:after="240"/>
      <w:ind w:left="1980"/>
      <w:jc w:val="both"/>
      <w:textAlignment w:val="baseline"/>
    </w:pPr>
    <w:rPr>
      <w:rFonts w:ascii="Georgia" w:hAnsi="Georgia" w:cs="Georgia"/>
      <w:color w:val="000000"/>
      <w:lang w:eastAsia="zh-CN"/>
    </w:rPr>
  </w:style>
  <w:style w:type="character" w:styleId="Marquedecommentaire">
    <w:name w:val="annotation reference"/>
    <w:uiPriority w:val="99"/>
    <w:rsid w:val="006C7A60"/>
    <w:rPr>
      <w:sz w:val="16"/>
      <w:szCs w:val="16"/>
    </w:rPr>
  </w:style>
  <w:style w:type="paragraph" w:styleId="Commentaire">
    <w:name w:val="annotation text"/>
    <w:basedOn w:val="Normal"/>
    <w:link w:val="CommentaireCar"/>
    <w:uiPriority w:val="99"/>
    <w:rsid w:val="006C7A60"/>
  </w:style>
  <w:style w:type="character" w:customStyle="1" w:styleId="CommentaireCar1">
    <w:name w:val="Commentaire Car1"/>
    <w:uiPriority w:val="99"/>
    <w:semiHidden/>
    <w:rsid w:val="006C7A60"/>
    <w:rPr>
      <w:lang w:eastAsia="zh-CN"/>
    </w:rPr>
  </w:style>
  <w:style w:type="character" w:customStyle="1" w:styleId="Titre1Car">
    <w:name w:val="Titre 1 Car"/>
    <w:link w:val="Titre1"/>
    <w:rsid w:val="001C2EC7"/>
    <w:rPr>
      <w:b/>
      <w:bCs/>
      <w:sz w:val="28"/>
      <w:szCs w:val="28"/>
      <w:lang w:eastAsia="zh-CN"/>
    </w:rPr>
  </w:style>
  <w:style w:type="character" w:customStyle="1" w:styleId="CorpsdetexteCar1">
    <w:name w:val="Corps de texte Car1"/>
    <w:link w:val="Corpsdetexte"/>
    <w:uiPriority w:val="99"/>
    <w:rsid w:val="001C2EC7"/>
    <w:rPr>
      <w:lang w:val="x-none" w:eastAsia="zh-CN"/>
    </w:rPr>
  </w:style>
  <w:style w:type="character" w:customStyle="1" w:styleId="RetraitcorpsdetexteCar">
    <w:name w:val="Retrait corps de texte Car"/>
    <w:link w:val="Retraitcorpsdetexte"/>
    <w:rsid w:val="002A1C95"/>
    <w:rPr>
      <w:sz w:val="22"/>
      <w:szCs w:val="22"/>
      <w:lang w:eastAsia="zh-CN"/>
    </w:rPr>
  </w:style>
  <w:style w:type="table" w:styleId="Grilledutableau">
    <w:name w:val="Table Grid"/>
    <w:basedOn w:val="TableauNormal"/>
    <w:uiPriority w:val="39"/>
    <w:rsid w:val="00B274FB"/>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rsid w:val="007C1E85"/>
    <w:rPr>
      <w:rFonts w:ascii="Arial" w:hAnsi="Arial" w:cs="Arial"/>
      <w:b/>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0050664">
      <w:bodyDiv w:val="1"/>
      <w:marLeft w:val="0"/>
      <w:marRight w:val="0"/>
      <w:marTop w:val="0"/>
      <w:marBottom w:val="0"/>
      <w:divBdr>
        <w:top w:val="none" w:sz="0" w:space="0" w:color="auto"/>
        <w:left w:val="none" w:sz="0" w:space="0" w:color="auto"/>
        <w:bottom w:val="none" w:sz="0" w:space="0" w:color="auto"/>
        <w:right w:val="none" w:sz="0" w:space="0" w:color="auto"/>
      </w:divBdr>
    </w:div>
    <w:div w:id="207927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ilans-ges.ademe.fr/" TargetMode="External"/><Relationship Id="rId13" Type="http://schemas.openxmlformats.org/officeDocument/2006/relationships/hyperlink" Target="https://www.service-public.fr/professionnels-entreprises/vosdroits/F23211"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service-public.fr/professionnels-entreprises/vosdroits/F2356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ervice-public.fr/professionnels-entreprises/vosdroits/F2357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economie.gouv.fr/entreprises/factures-mentions-obligatoires?xtor=ES-29-%5bBIE_183_20190919_objetclassique%5d-20190919-%5bhttps://www.economie.gouv.fr/entreprises/factures-mentions-obligatoires%5d-1283696" TargetMode="External"/><Relationship Id="rId4" Type="http://schemas.openxmlformats.org/officeDocument/2006/relationships/webSettings" Target="webSettings.xml"/><Relationship Id="rId9" Type="http://schemas.openxmlformats.org/officeDocument/2006/relationships/hyperlink" Target="https://chorus-pro.gouv.fr" TargetMode="External"/><Relationship Id="rId14" Type="http://schemas.openxmlformats.org/officeDocument/2006/relationships/hyperlink" Target="mailto:ac-facturier@univ-lorrain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651</TotalTime>
  <Pages>15</Pages>
  <Words>5417</Words>
  <Characters>29799</Characters>
  <Application>Microsoft Office Word</Application>
  <DocSecurity>0</DocSecurity>
  <Lines>248</Lines>
  <Paragraphs>70</Paragraphs>
  <ScaleCrop>false</ScaleCrop>
  <HeadingPairs>
    <vt:vector size="2" baseType="variant">
      <vt:variant>
        <vt:lpstr>Titre</vt:lpstr>
      </vt:variant>
      <vt:variant>
        <vt:i4>1</vt:i4>
      </vt:variant>
    </vt:vector>
  </HeadingPairs>
  <TitlesOfParts>
    <vt:vector size="1" baseType="lpstr">
      <vt:lpstr> </vt:lpstr>
    </vt:vector>
  </TitlesOfParts>
  <Company>SU</Company>
  <LinksUpToDate>false</LinksUpToDate>
  <CharactersWithSpaces>35146</CharactersWithSpaces>
  <SharedDoc>false</SharedDoc>
  <HLinks>
    <vt:vector size="42" baseType="variant">
      <vt:variant>
        <vt:i4>3735556</vt:i4>
      </vt:variant>
      <vt:variant>
        <vt:i4>18</vt:i4>
      </vt:variant>
      <vt:variant>
        <vt:i4>0</vt:i4>
      </vt:variant>
      <vt:variant>
        <vt:i4>5</vt:i4>
      </vt:variant>
      <vt:variant>
        <vt:lpwstr>mailto:ac-facturier@univ-lorraine.fr</vt:lpwstr>
      </vt:variant>
      <vt:variant>
        <vt:lpwstr/>
      </vt:variant>
      <vt:variant>
        <vt:i4>6226003</vt:i4>
      </vt:variant>
      <vt:variant>
        <vt:i4>15</vt:i4>
      </vt:variant>
      <vt:variant>
        <vt:i4>0</vt:i4>
      </vt:variant>
      <vt:variant>
        <vt:i4>5</vt:i4>
      </vt:variant>
      <vt:variant>
        <vt:lpwstr>https://www.service-public.fr/professionnels-entreprises/vosdroits/F23211</vt:lpwstr>
      </vt:variant>
      <vt:variant>
        <vt:lpwstr/>
      </vt:variant>
      <vt:variant>
        <vt:i4>5767252</vt:i4>
      </vt:variant>
      <vt:variant>
        <vt:i4>12</vt:i4>
      </vt:variant>
      <vt:variant>
        <vt:i4>0</vt:i4>
      </vt:variant>
      <vt:variant>
        <vt:i4>5</vt:i4>
      </vt:variant>
      <vt:variant>
        <vt:lpwstr>https://www.service-public.fr/professionnels-entreprises/vosdroits/F23567</vt:lpwstr>
      </vt:variant>
      <vt:variant>
        <vt:lpwstr/>
      </vt:variant>
      <vt:variant>
        <vt:i4>5832788</vt:i4>
      </vt:variant>
      <vt:variant>
        <vt:i4>9</vt:i4>
      </vt:variant>
      <vt:variant>
        <vt:i4>0</vt:i4>
      </vt:variant>
      <vt:variant>
        <vt:i4>5</vt:i4>
      </vt:variant>
      <vt:variant>
        <vt:lpwstr>https://www.service-public.fr/professionnels-entreprises/vosdroits/F23570</vt:lpwstr>
      </vt:variant>
      <vt:variant>
        <vt:lpwstr/>
      </vt:variant>
      <vt:variant>
        <vt:i4>3538953</vt:i4>
      </vt:variant>
      <vt:variant>
        <vt:i4>6</vt:i4>
      </vt:variant>
      <vt:variant>
        <vt:i4>0</vt:i4>
      </vt:variant>
      <vt:variant>
        <vt:i4>5</vt:i4>
      </vt:variant>
      <vt:variant>
        <vt:lpwstr>https://www.economie.gouv.fr/entreprises/factures-mentions-obligatoires?xtor=ES-29-%5bBIE_183_20190919_objetclassique%5d-20190919-%5bhttps://www.economie.gouv.fr/entreprises/factures-mentions-obligatoires%5d-1283696</vt:lpwstr>
      </vt:variant>
      <vt:variant>
        <vt:lpwstr/>
      </vt:variant>
      <vt:variant>
        <vt:i4>2687031</vt:i4>
      </vt:variant>
      <vt:variant>
        <vt:i4>3</vt:i4>
      </vt:variant>
      <vt:variant>
        <vt:i4>0</vt:i4>
      </vt:variant>
      <vt:variant>
        <vt:i4>5</vt:i4>
      </vt:variant>
      <vt:variant>
        <vt:lpwstr>https://chorus-pro.gouv.fr/</vt:lpwstr>
      </vt:variant>
      <vt:variant>
        <vt:lpwstr/>
      </vt:variant>
      <vt:variant>
        <vt:i4>5636115</vt:i4>
      </vt:variant>
      <vt:variant>
        <vt:i4>0</vt:i4>
      </vt:variant>
      <vt:variant>
        <vt:i4>0</vt:i4>
      </vt:variant>
      <vt:variant>
        <vt:i4>5</vt:i4>
      </vt:variant>
      <vt:variant>
        <vt:lpwstr>https://bilans-ges.ademe.fr/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Julien HERTZOG</dc:creator>
  <cp:keywords/>
  <dc:description/>
  <cp:lastModifiedBy>Benjamin Rousselle</cp:lastModifiedBy>
  <cp:revision>16</cp:revision>
  <cp:lastPrinted>2013-04-09T08:12:00Z</cp:lastPrinted>
  <dcterms:created xsi:type="dcterms:W3CDTF">2026-03-09T21:23:00Z</dcterms:created>
  <dcterms:modified xsi:type="dcterms:W3CDTF">2026-04-01T13:13:00Z</dcterms:modified>
</cp:coreProperties>
</file>